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DB3F5" w14:textId="12E0F466" w:rsidR="00667556" w:rsidRPr="008651EF" w:rsidRDefault="00667556" w:rsidP="005A6438">
      <w:pPr>
        <w:spacing w:before="480"/>
        <w:rPr>
          <w:rFonts w:ascii="Arial" w:hAnsi="Arial" w:cs="Arial"/>
        </w:rPr>
      </w:pPr>
      <w:bookmarkStart w:id="0" w:name="_Toc57731176"/>
      <w:r>
        <w:rPr>
          <w:noProof/>
        </w:rPr>
        <w:drawing>
          <wp:inline distT="0" distB="0" distL="0" distR="0" wp14:anchorId="5BBCB483" wp14:editId="7165F588">
            <wp:extent cx="2419350" cy="1209675"/>
            <wp:effectExtent l="0" t="0" r="0" b="9525"/>
            <wp:docPr id="4" name="Image 4" descr="Afficher l’image sour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Afficher l’image sour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19350" cy="1209675"/>
                    </a:xfrm>
                    <a:prstGeom prst="rect">
                      <a:avLst/>
                    </a:prstGeom>
                    <a:noFill/>
                    <a:ln>
                      <a:noFill/>
                    </a:ln>
                  </pic:spPr>
                </pic:pic>
              </a:graphicData>
            </a:graphic>
          </wp:inline>
        </w:drawing>
      </w:r>
    </w:p>
    <w:p w14:paraId="13FDB571" w14:textId="48A6E0AB" w:rsidR="00667556" w:rsidRDefault="00667556" w:rsidP="00667556">
      <w:pPr>
        <w:rPr>
          <w:rFonts w:eastAsia="Calibri"/>
        </w:rPr>
      </w:pPr>
    </w:p>
    <w:p w14:paraId="4505DBD5" w14:textId="595D9454" w:rsidR="005A6438" w:rsidRDefault="005A6438" w:rsidP="00667556">
      <w:pPr>
        <w:rPr>
          <w:rFonts w:eastAsia="Calibri"/>
        </w:rPr>
      </w:pPr>
    </w:p>
    <w:p w14:paraId="761035ED" w14:textId="77777777" w:rsidR="005A6438" w:rsidRDefault="005A6438" w:rsidP="00667556">
      <w:pPr>
        <w:rPr>
          <w:rFonts w:eastAsia="Calibri"/>
        </w:rPr>
      </w:pPr>
    </w:p>
    <w:p w14:paraId="0AC1A44B" w14:textId="77777777" w:rsidR="005A6438" w:rsidRPr="00303351" w:rsidRDefault="005A6438" w:rsidP="00667556">
      <w:pPr>
        <w:rPr>
          <w:rFonts w:eastAsia="Calibri"/>
        </w:rPr>
      </w:pPr>
    </w:p>
    <w:p w14:paraId="578638EE" w14:textId="77777777" w:rsidR="00667556" w:rsidRPr="00303351" w:rsidRDefault="00667556" w:rsidP="00667556"/>
    <w:p w14:paraId="5342EFDC" w14:textId="77777777" w:rsidR="00667556" w:rsidRPr="008B6536" w:rsidRDefault="00667556" w:rsidP="00667556">
      <w:pPr>
        <w:rPr>
          <w:b/>
          <w:sz w:val="24"/>
        </w:rPr>
      </w:pPr>
    </w:p>
    <w:tbl>
      <w:tblPr>
        <w:tblStyle w:val="Grilledutableau"/>
        <w:tblW w:w="0" w:type="auto"/>
        <w:tblLook w:val="04A0" w:firstRow="1" w:lastRow="0" w:firstColumn="1" w:lastColumn="0" w:noHBand="0" w:noVBand="1"/>
      </w:tblPr>
      <w:tblGrid>
        <w:gridCol w:w="9288"/>
      </w:tblGrid>
      <w:tr w:rsidR="00667556" w:rsidRPr="008B6536" w14:paraId="2BC081A9" w14:textId="77777777" w:rsidTr="00667556">
        <w:tc>
          <w:tcPr>
            <w:tcW w:w="9779" w:type="dxa"/>
          </w:tcPr>
          <w:tbl>
            <w:tblPr>
              <w:tblW w:w="0" w:type="auto"/>
              <w:tblLook w:val="04A0" w:firstRow="1" w:lastRow="0" w:firstColumn="1" w:lastColumn="0" w:noHBand="0" w:noVBand="1"/>
            </w:tblPr>
            <w:tblGrid>
              <w:gridCol w:w="9072"/>
            </w:tblGrid>
            <w:tr w:rsidR="00667556" w:rsidRPr="008B6536" w14:paraId="5B0C28F6" w14:textId="77777777" w:rsidTr="00667556">
              <w:tc>
                <w:tcPr>
                  <w:tcW w:w="9212" w:type="dxa"/>
                </w:tcPr>
                <w:p w14:paraId="49F89CE5" w14:textId="77777777" w:rsidR="00667556" w:rsidRPr="008B6536" w:rsidRDefault="00667556" w:rsidP="00667556">
                  <w:pPr>
                    <w:jc w:val="center"/>
                    <w:rPr>
                      <w:b/>
                      <w:sz w:val="24"/>
                    </w:rPr>
                  </w:pPr>
                </w:p>
                <w:p w14:paraId="40C03B21" w14:textId="7DABCD81" w:rsidR="008651EF" w:rsidRPr="008651EF" w:rsidRDefault="00667556" w:rsidP="005A6438">
                  <w:pPr>
                    <w:jc w:val="center"/>
                    <w:rPr>
                      <w:b/>
                      <w:sz w:val="24"/>
                    </w:rPr>
                  </w:pPr>
                  <w:r w:rsidRPr="008B6536">
                    <w:rPr>
                      <w:b/>
                      <w:sz w:val="24"/>
                    </w:rPr>
                    <w:t>MARCHE PUBLIC DE</w:t>
                  </w:r>
                  <w:r w:rsidR="008651EF">
                    <w:rPr>
                      <w:b/>
                      <w:sz w:val="24"/>
                    </w:rPr>
                    <w:t xml:space="preserve"> </w:t>
                  </w:r>
                  <w:r w:rsidR="008651EF" w:rsidRPr="008651EF">
                    <w:rPr>
                      <w:b/>
                      <w:sz w:val="24"/>
                    </w:rPr>
                    <w:t>DESINFECTION DES BOITES, DOCUMENTS RELIES ET RAYONNAGES DE LA BNF – SITE DE BUSSY SAINT-GEORGES (77)</w:t>
                  </w:r>
                </w:p>
                <w:p w14:paraId="3F27203A" w14:textId="1D943BDC" w:rsidR="00667556" w:rsidRPr="008B6536" w:rsidRDefault="00667556" w:rsidP="008651EF">
                  <w:pPr>
                    <w:jc w:val="center"/>
                    <w:rPr>
                      <w:b/>
                      <w:sz w:val="24"/>
                    </w:rPr>
                  </w:pPr>
                </w:p>
              </w:tc>
            </w:tr>
          </w:tbl>
          <w:p w14:paraId="7C8C41AD" w14:textId="77777777" w:rsidR="00667556" w:rsidRPr="008B6536" w:rsidRDefault="00667556" w:rsidP="00667556">
            <w:pPr>
              <w:jc w:val="center"/>
              <w:rPr>
                <w:b/>
                <w:sz w:val="24"/>
              </w:rPr>
            </w:pPr>
          </w:p>
        </w:tc>
      </w:tr>
    </w:tbl>
    <w:p w14:paraId="7E646908" w14:textId="77EFA98C" w:rsidR="00667556" w:rsidRDefault="00667556" w:rsidP="00667556">
      <w:pPr>
        <w:rPr>
          <w:b/>
          <w:sz w:val="24"/>
        </w:rPr>
      </w:pPr>
    </w:p>
    <w:p w14:paraId="1E69BBFD" w14:textId="77777777" w:rsidR="005A6438" w:rsidRPr="008B6536" w:rsidRDefault="005A6438" w:rsidP="00667556">
      <w:pPr>
        <w:rPr>
          <w:b/>
          <w:sz w:val="24"/>
        </w:rPr>
      </w:pPr>
    </w:p>
    <w:tbl>
      <w:tblPr>
        <w:tblW w:w="0" w:type="auto"/>
        <w:tblLook w:val="04A0" w:firstRow="1" w:lastRow="0" w:firstColumn="1" w:lastColumn="0" w:noHBand="0" w:noVBand="1"/>
      </w:tblPr>
      <w:tblGrid>
        <w:gridCol w:w="9212"/>
      </w:tblGrid>
      <w:tr w:rsidR="00667556" w:rsidRPr="008B6536" w14:paraId="1B117C1D" w14:textId="77777777" w:rsidTr="00667556">
        <w:tc>
          <w:tcPr>
            <w:tcW w:w="9212" w:type="dxa"/>
          </w:tcPr>
          <w:p w14:paraId="6D1E552F" w14:textId="77777777" w:rsidR="00667556" w:rsidRPr="008B6536" w:rsidRDefault="00667556" w:rsidP="00667556">
            <w:pPr>
              <w:jc w:val="center"/>
              <w:rPr>
                <w:b/>
                <w:sz w:val="24"/>
              </w:rPr>
            </w:pPr>
          </w:p>
          <w:p w14:paraId="65DE4532" w14:textId="326DFDB9" w:rsidR="00667556" w:rsidRPr="008B6536" w:rsidRDefault="00667556" w:rsidP="00667556">
            <w:pPr>
              <w:jc w:val="center"/>
              <w:rPr>
                <w:b/>
                <w:sz w:val="24"/>
              </w:rPr>
            </w:pPr>
            <w:r w:rsidRPr="008B6536">
              <w:rPr>
                <w:b/>
                <w:sz w:val="24"/>
              </w:rPr>
              <w:t xml:space="preserve">CAHIER </w:t>
            </w:r>
            <w:r w:rsidRPr="008651EF">
              <w:rPr>
                <w:b/>
                <w:sz w:val="24"/>
              </w:rPr>
              <w:t>DES CLAUSES ADMINISTRATIVES PARTICULIERES</w:t>
            </w:r>
          </w:p>
        </w:tc>
      </w:tr>
    </w:tbl>
    <w:p w14:paraId="7451F521" w14:textId="0735DBAB" w:rsidR="005A6438" w:rsidRDefault="005A6438" w:rsidP="00667556">
      <w:pPr>
        <w:spacing w:before="1440"/>
        <w:rPr>
          <w:rFonts w:ascii="Arial" w:hAnsi="Arial" w:cs="Arial"/>
        </w:rPr>
      </w:pPr>
    </w:p>
    <w:p w14:paraId="3838D928" w14:textId="77777777" w:rsidR="005A6438" w:rsidRDefault="005A6438" w:rsidP="00667556">
      <w:pPr>
        <w:spacing w:before="1440"/>
        <w:rPr>
          <w:rFonts w:ascii="Arial" w:hAnsi="Arial" w:cs="Arial"/>
        </w:rPr>
      </w:pPr>
    </w:p>
    <w:p w14:paraId="5C203976" w14:textId="411882F3" w:rsidR="00F54F8B" w:rsidRPr="00BC5614" w:rsidRDefault="005A6438" w:rsidP="00BC5614">
      <w:pPr>
        <w:jc w:val="center"/>
        <w:rPr>
          <w:rFonts w:ascii="Arial" w:hAnsi="Arial" w:cs="Arial"/>
        </w:rPr>
        <w:sectPr w:rsidR="00F54F8B" w:rsidRPr="00BC5614" w:rsidSect="00EF30EB">
          <w:headerReference w:type="first" r:id="rId9"/>
          <w:footerReference w:type="first" r:id="rId10"/>
          <w:pgSz w:w="11907" w:h="16839"/>
          <w:pgMar w:top="1417" w:right="1418" w:bottom="1418" w:left="1417" w:header="567" w:footer="567" w:gutter="0"/>
          <w:cols w:space="708"/>
          <w:noEndnote/>
          <w:docGrid w:linePitch="299"/>
        </w:sectPr>
      </w:pPr>
      <w:r>
        <w:rPr>
          <w:rFonts w:ascii="Arial" w:hAnsi="Arial" w:cs="Arial"/>
        </w:rPr>
        <w:t>Octobre</w:t>
      </w:r>
      <w:r w:rsidR="009805AB" w:rsidRPr="00BC5614">
        <w:rPr>
          <w:rFonts w:ascii="Arial" w:hAnsi="Arial" w:cs="Arial"/>
        </w:rPr>
        <w:t xml:space="preserve"> 202</w:t>
      </w:r>
      <w:r>
        <w:rPr>
          <w:rFonts w:ascii="Arial" w:hAnsi="Arial" w:cs="Arial"/>
        </w:rPr>
        <w:t>5</w:t>
      </w:r>
    </w:p>
    <w:p w14:paraId="5B494127" w14:textId="77777777" w:rsidR="0023334E" w:rsidRPr="00BC5614" w:rsidRDefault="00DB6E59" w:rsidP="00483A8F">
      <w:pPr>
        <w:jc w:val="center"/>
        <w:rPr>
          <w:rFonts w:ascii="Arial" w:hAnsi="Arial" w:cs="Arial"/>
        </w:rPr>
      </w:pPr>
      <w:r w:rsidRPr="00BC5614">
        <w:rPr>
          <w:rFonts w:ascii="Arial" w:hAnsi="Arial" w:cs="Arial"/>
        </w:rPr>
        <w:lastRenderedPageBreak/>
        <w:t>SOMMAIRE</w:t>
      </w:r>
    </w:p>
    <w:p w14:paraId="29707BC3" w14:textId="5FCF8369" w:rsidR="00D17D62" w:rsidRDefault="00DB6E59">
      <w:pPr>
        <w:pStyle w:val="TM1"/>
        <w:tabs>
          <w:tab w:val="left" w:pos="400"/>
          <w:tab w:val="right" w:leader="dot" w:pos="9062"/>
        </w:tabs>
        <w:rPr>
          <w:rFonts w:asciiTheme="minorHAnsi" w:eastAsiaTheme="minorEastAsia" w:hAnsiTheme="minorHAnsi" w:cstheme="minorBidi"/>
          <w:b w:val="0"/>
          <w:bCs w:val="0"/>
          <w:i w:val="0"/>
          <w:iCs w:val="0"/>
          <w:noProof/>
          <w:sz w:val="22"/>
          <w:szCs w:val="22"/>
        </w:rPr>
      </w:pPr>
      <w:r w:rsidRPr="00BC5614">
        <w:rPr>
          <w:rFonts w:ascii="Arial" w:hAnsi="Arial" w:cs="Arial"/>
        </w:rPr>
        <w:fldChar w:fldCharType="begin"/>
      </w:r>
      <w:r w:rsidRPr="00BC5614">
        <w:rPr>
          <w:rFonts w:ascii="Arial" w:hAnsi="Arial" w:cs="Arial"/>
        </w:rPr>
        <w:instrText xml:space="preserve"> TOC \o "1-3" \h \z \u </w:instrText>
      </w:r>
      <w:r w:rsidRPr="00BC5614">
        <w:rPr>
          <w:rFonts w:ascii="Arial" w:hAnsi="Arial" w:cs="Arial"/>
        </w:rPr>
        <w:fldChar w:fldCharType="separate"/>
      </w:r>
      <w:hyperlink w:anchor="_Toc211862758" w:history="1">
        <w:r w:rsidR="00D17D62" w:rsidRPr="007D701D">
          <w:rPr>
            <w:rStyle w:val="Lienhypertexte"/>
            <w:rFonts w:eastAsiaTheme="majorEastAsia"/>
            <w:noProof/>
          </w:rPr>
          <w:t>1</w:t>
        </w:r>
        <w:r w:rsidR="00D17D62">
          <w:rPr>
            <w:rFonts w:asciiTheme="minorHAnsi" w:eastAsiaTheme="minorEastAsia" w:hAnsiTheme="minorHAnsi" w:cstheme="minorBidi"/>
            <w:b w:val="0"/>
            <w:bCs w:val="0"/>
            <w:i w:val="0"/>
            <w:iCs w:val="0"/>
            <w:noProof/>
            <w:sz w:val="22"/>
            <w:szCs w:val="22"/>
          </w:rPr>
          <w:tab/>
        </w:r>
        <w:r w:rsidR="00D17D62" w:rsidRPr="007D701D">
          <w:rPr>
            <w:rStyle w:val="Lienhypertexte"/>
            <w:rFonts w:eastAsiaTheme="majorEastAsia"/>
            <w:noProof/>
          </w:rPr>
          <w:t>PRESENTATION DE LA BIBLIOTHEQUE NATIONALE DE FRANCE</w:t>
        </w:r>
        <w:r w:rsidR="00D17D62">
          <w:rPr>
            <w:noProof/>
            <w:webHidden/>
          </w:rPr>
          <w:tab/>
        </w:r>
        <w:r w:rsidR="00D17D62">
          <w:rPr>
            <w:noProof/>
            <w:webHidden/>
          </w:rPr>
          <w:fldChar w:fldCharType="begin"/>
        </w:r>
        <w:r w:rsidR="00D17D62">
          <w:rPr>
            <w:noProof/>
            <w:webHidden/>
          </w:rPr>
          <w:instrText xml:space="preserve"> PAGEREF _Toc211862758 \h </w:instrText>
        </w:r>
        <w:r w:rsidR="00D17D62">
          <w:rPr>
            <w:noProof/>
            <w:webHidden/>
          </w:rPr>
        </w:r>
        <w:r w:rsidR="00D17D62">
          <w:rPr>
            <w:noProof/>
            <w:webHidden/>
          </w:rPr>
          <w:fldChar w:fldCharType="separate"/>
        </w:r>
        <w:r w:rsidR="00D17D62">
          <w:rPr>
            <w:noProof/>
            <w:webHidden/>
          </w:rPr>
          <w:t>4</w:t>
        </w:r>
        <w:r w:rsidR="00D17D62">
          <w:rPr>
            <w:noProof/>
            <w:webHidden/>
          </w:rPr>
          <w:fldChar w:fldCharType="end"/>
        </w:r>
      </w:hyperlink>
    </w:p>
    <w:p w14:paraId="5B48A92D" w14:textId="7D9EF3EB" w:rsidR="00D17D62" w:rsidRDefault="009D0EFC">
      <w:pPr>
        <w:pStyle w:val="TM1"/>
        <w:tabs>
          <w:tab w:val="left" w:pos="400"/>
          <w:tab w:val="right" w:leader="dot" w:pos="9062"/>
        </w:tabs>
        <w:rPr>
          <w:rFonts w:asciiTheme="minorHAnsi" w:eastAsiaTheme="minorEastAsia" w:hAnsiTheme="minorHAnsi" w:cstheme="minorBidi"/>
          <w:b w:val="0"/>
          <w:bCs w:val="0"/>
          <w:i w:val="0"/>
          <w:iCs w:val="0"/>
          <w:noProof/>
          <w:sz w:val="22"/>
          <w:szCs w:val="22"/>
        </w:rPr>
      </w:pPr>
      <w:hyperlink w:anchor="_Toc211862759" w:history="1">
        <w:r w:rsidR="00D17D62" w:rsidRPr="007D701D">
          <w:rPr>
            <w:rStyle w:val="Lienhypertexte"/>
            <w:rFonts w:ascii="Arial" w:eastAsiaTheme="majorEastAsia" w:hAnsi="Arial"/>
            <w:noProof/>
          </w:rPr>
          <w:t>2</w:t>
        </w:r>
        <w:r w:rsidR="00D17D62">
          <w:rPr>
            <w:rFonts w:asciiTheme="minorHAnsi" w:eastAsiaTheme="minorEastAsia" w:hAnsiTheme="minorHAnsi" w:cstheme="minorBidi"/>
            <w:b w:val="0"/>
            <w:bCs w:val="0"/>
            <w:i w:val="0"/>
            <w:iCs w:val="0"/>
            <w:noProof/>
            <w:sz w:val="22"/>
            <w:szCs w:val="22"/>
          </w:rPr>
          <w:tab/>
        </w:r>
        <w:r w:rsidR="00D17D62" w:rsidRPr="007D701D">
          <w:rPr>
            <w:rStyle w:val="Lienhypertexte"/>
            <w:rFonts w:ascii="Arial" w:eastAsiaTheme="majorEastAsia" w:hAnsi="Arial"/>
            <w:noProof/>
          </w:rPr>
          <w:t>OBJET ET FORME DU MARCHÉ</w:t>
        </w:r>
        <w:r w:rsidR="00D17D62">
          <w:rPr>
            <w:noProof/>
            <w:webHidden/>
          </w:rPr>
          <w:tab/>
        </w:r>
        <w:r w:rsidR="00D17D62">
          <w:rPr>
            <w:noProof/>
            <w:webHidden/>
          </w:rPr>
          <w:fldChar w:fldCharType="begin"/>
        </w:r>
        <w:r w:rsidR="00D17D62">
          <w:rPr>
            <w:noProof/>
            <w:webHidden/>
          </w:rPr>
          <w:instrText xml:space="preserve"> PAGEREF _Toc211862759 \h </w:instrText>
        </w:r>
        <w:r w:rsidR="00D17D62">
          <w:rPr>
            <w:noProof/>
            <w:webHidden/>
          </w:rPr>
        </w:r>
        <w:r w:rsidR="00D17D62">
          <w:rPr>
            <w:noProof/>
            <w:webHidden/>
          </w:rPr>
          <w:fldChar w:fldCharType="separate"/>
        </w:r>
        <w:r w:rsidR="00D17D62">
          <w:rPr>
            <w:noProof/>
            <w:webHidden/>
          </w:rPr>
          <w:t>4</w:t>
        </w:r>
        <w:r w:rsidR="00D17D62">
          <w:rPr>
            <w:noProof/>
            <w:webHidden/>
          </w:rPr>
          <w:fldChar w:fldCharType="end"/>
        </w:r>
      </w:hyperlink>
    </w:p>
    <w:p w14:paraId="0D8F0C2D" w14:textId="1EDDD0DE" w:rsidR="00D17D62" w:rsidRDefault="009D0EFC">
      <w:pPr>
        <w:pStyle w:val="TM2"/>
        <w:tabs>
          <w:tab w:val="left" w:pos="880"/>
          <w:tab w:val="right" w:leader="dot" w:pos="9062"/>
        </w:tabs>
        <w:rPr>
          <w:rFonts w:asciiTheme="minorHAnsi" w:eastAsiaTheme="minorEastAsia" w:hAnsiTheme="minorHAnsi" w:cstheme="minorBidi"/>
          <w:b w:val="0"/>
          <w:bCs w:val="0"/>
          <w:noProof/>
        </w:rPr>
      </w:pPr>
      <w:hyperlink w:anchor="_Toc211862760" w:history="1">
        <w:r w:rsidR="00D17D62" w:rsidRPr="007D701D">
          <w:rPr>
            <w:rStyle w:val="Lienhypertexte"/>
            <w:rFonts w:ascii="Arial" w:eastAsiaTheme="majorEastAsia" w:hAnsi="Arial"/>
            <w:noProof/>
          </w:rPr>
          <w:t>2.1</w:t>
        </w:r>
        <w:r w:rsidR="00D17D62">
          <w:rPr>
            <w:rFonts w:asciiTheme="minorHAnsi" w:eastAsiaTheme="minorEastAsia" w:hAnsiTheme="minorHAnsi" w:cstheme="minorBidi"/>
            <w:b w:val="0"/>
            <w:bCs w:val="0"/>
            <w:noProof/>
          </w:rPr>
          <w:tab/>
        </w:r>
        <w:r w:rsidR="00D17D62" w:rsidRPr="007D701D">
          <w:rPr>
            <w:rStyle w:val="Lienhypertexte"/>
            <w:rFonts w:ascii="Arial" w:eastAsiaTheme="majorEastAsia" w:hAnsi="Arial"/>
            <w:noProof/>
          </w:rPr>
          <w:t>Objet</w:t>
        </w:r>
        <w:r w:rsidR="00D17D62">
          <w:rPr>
            <w:noProof/>
            <w:webHidden/>
          </w:rPr>
          <w:tab/>
        </w:r>
        <w:r w:rsidR="00D17D62">
          <w:rPr>
            <w:noProof/>
            <w:webHidden/>
          </w:rPr>
          <w:fldChar w:fldCharType="begin"/>
        </w:r>
        <w:r w:rsidR="00D17D62">
          <w:rPr>
            <w:noProof/>
            <w:webHidden/>
          </w:rPr>
          <w:instrText xml:space="preserve"> PAGEREF _Toc211862760 \h </w:instrText>
        </w:r>
        <w:r w:rsidR="00D17D62">
          <w:rPr>
            <w:noProof/>
            <w:webHidden/>
          </w:rPr>
        </w:r>
        <w:r w:rsidR="00D17D62">
          <w:rPr>
            <w:noProof/>
            <w:webHidden/>
          </w:rPr>
          <w:fldChar w:fldCharType="separate"/>
        </w:r>
        <w:r w:rsidR="00D17D62">
          <w:rPr>
            <w:noProof/>
            <w:webHidden/>
          </w:rPr>
          <w:t>4</w:t>
        </w:r>
        <w:r w:rsidR="00D17D62">
          <w:rPr>
            <w:noProof/>
            <w:webHidden/>
          </w:rPr>
          <w:fldChar w:fldCharType="end"/>
        </w:r>
      </w:hyperlink>
    </w:p>
    <w:p w14:paraId="43D2D23F" w14:textId="2569DB33" w:rsidR="00D17D62" w:rsidRDefault="009D0EFC">
      <w:pPr>
        <w:pStyle w:val="TM2"/>
        <w:tabs>
          <w:tab w:val="left" w:pos="880"/>
          <w:tab w:val="right" w:leader="dot" w:pos="9062"/>
        </w:tabs>
        <w:rPr>
          <w:rFonts w:asciiTheme="minorHAnsi" w:eastAsiaTheme="minorEastAsia" w:hAnsiTheme="minorHAnsi" w:cstheme="minorBidi"/>
          <w:b w:val="0"/>
          <w:bCs w:val="0"/>
          <w:noProof/>
        </w:rPr>
      </w:pPr>
      <w:hyperlink w:anchor="_Toc211862761" w:history="1">
        <w:r w:rsidR="00D17D62" w:rsidRPr="007D701D">
          <w:rPr>
            <w:rStyle w:val="Lienhypertexte"/>
            <w:rFonts w:ascii="Arial" w:eastAsiaTheme="majorEastAsia" w:hAnsi="Arial"/>
            <w:noProof/>
          </w:rPr>
          <w:t>2.2</w:t>
        </w:r>
        <w:r w:rsidR="00D17D62">
          <w:rPr>
            <w:rFonts w:asciiTheme="minorHAnsi" w:eastAsiaTheme="minorEastAsia" w:hAnsiTheme="minorHAnsi" w:cstheme="minorBidi"/>
            <w:b w:val="0"/>
            <w:bCs w:val="0"/>
            <w:noProof/>
          </w:rPr>
          <w:tab/>
        </w:r>
        <w:r w:rsidR="00D17D62" w:rsidRPr="007D701D">
          <w:rPr>
            <w:rStyle w:val="Lienhypertexte"/>
            <w:rFonts w:ascii="Arial" w:eastAsiaTheme="majorEastAsia" w:hAnsi="Arial"/>
            <w:noProof/>
          </w:rPr>
          <w:t>Forme</w:t>
        </w:r>
        <w:r w:rsidR="00D17D62">
          <w:rPr>
            <w:noProof/>
            <w:webHidden/>
          </w:rPr>
          <w:tab/>
        </w:r>
        <w:r w:rsidR="00D17D62">
          <w:rPr>
            <w:noProof/>
            <w:webHidden/>
          </w:rPr>
          <w:fldChar w:fldCharType="begin"/>
        </w:r>
        <w:r w:rsidR="00D17D62">
          <w:rPr>
            <w:noProof/>
            <w:webHidden/>
          </w:rPr>
          <w:instrText xml:space="preserve"> PAGEREF _Toc211862761 \h </w:instrText>
        </w:r>
        <w:r w:rsidR="00D17D62">
          <w:rPr>
            <w:noProof/>
            <w:webHidden/>
          </w:rPr>
        </w:r>
        <w:r w:rsidR="00D17D62">
          <w:rPr>
            <w:noProof/>
            <w:webHidden/>
          </w:rPr>
          <w:fldChar w:fldCharType="separate"/>
        </w:r>
        <w:r w:rsidR="00D17D62">
          <w:rPr>
            <w:noProof/>
            <w:webHidden/>
          </w:rPr>
          <w:t>4</w:t>
        </w:r>
        <w:r w:rsidR="00D17D62">
          <w:rPr>
            <w:noProof/>
            <w:webHidden/>
          </w:rPr>
          <w:fldChar w:fldCharType="end"/>
        </w:r>
      </w:hyperlink>
    </w:p>
    <w:p w14:paraId="09D881B3" w14:textId="6EB3007C" w:rsidR="00D17D62" w:rsidRDefault="009D0EFC">
      <w:pPr>
        <w:pStyle w:val="TM2"/>
        <w:tabs>
          <w:tab w:val="left" w:pos="880"/>
          <w:tab w:val="right" w:leader="dot" w:pos="9062"/>
        </w:tabs>
        <w:rPr>
          <w:rFonts w:asciiTheme="minorHAnsi" w:eastAsiaTheme="minorEastAsia" w:hAnsiTheme="minorHAnsi" w:cstheme="minorBidi"/>
          <w:b w:val="0"/>
          <w:bCs w:val="0"/>
          <w:noProof/>
        </w:rPr>
      </w:pPr>
      <w:hyperlink w:anchor="_Toc211862762" w:history="1">
        <w:r w:rsidR="00D17D62" w:rsidRPr="007D701D">
          <w:rPr>
            <w:rStyle w:val="Lienhypertexte"/>
            <w:rFonts w:ascii="Arial" w:eastAsiaTheme="majorEastAsia" w:hAnsi="Arial"/>
            <w:noProof/>
          </w:rPr>
          <w:t>2.3</w:t>
        </w:r>
        <w:r w:rsidR="00D17D62">
          <w:rPr>
            <w:rFonts w:asciiTheme="minorHAnsi" w:eastAsiaTheme="minorEastAsia" w:hAnsiTheme="minorHAnsi" w:cstheme="minorBidi"/>
            <w:b w:val="0"/>
            <w:bCs w:val="0"/>
            <w:noProof/>
          </w:rPr>
          <w:tab/>
        </w:r>
        <w:r w:rsidR="00D17D62" w:rsidRPr="007D701D">
          <w:rPr>
            <w:rStyle w:val="Lienhypertexte"/>
            <w:rFonts w:ascii="Arial" w:eastAsiaTheme="majorEastAsia" w:hAnsi="Arial"/>
            <w:noProof/>
          </w:rPr>
          <w:t>Consistance et périmètre des prestations</w:t>
        </w:r>
        <w:r w:rsidR="00D17D62">
          <w:rPr>
            <w:noProof/>
            <w:webHidden/>
          </w:rPr>
          <w:tab/>
        </w:r>
        <w:r w:rsidR="00D17D62">
          <w:rPr>
            <w:noProof/>
            <w:webHidden/>
          </w:rPr>
          <w:fldChar w:fldCharType="begin"/>
        </w:r>
        <w:r w:rsidR="00D17D62">
          <w:rPr>
            <w:noProof/>
            <w:webHidden/>
          </w:rPr>
          <w:instrText xml:space="preserve"> PAGEREF _Toc211862762 \h </w:instrText>
        </w:r>
        <w:r w:rsidR="00D17D62">
          <w:rPr>
            <w:noProof/>
            <w:webHidden/>
          </w:rPr>
        </w:r>
        <w:r w:rsidR="00D17D62">
          <w:rPr>
            <w:noProof/>
            <w:webHidden/>
          </w:rPr>
          <w:fldChar w:fldCharType="separate"/>
        </w:r>
        <w:r w:rsidR="00D17D62">
          <w:rPr>
            <w:noProof/>
            <w:webHidden/>
          </w:rPr>
          <w:t>4</w:t>
        </w:r>
        <w:r w:rsidR="00D17D62">
          <w:rPr>
            <w:noProof/>
            <w:webHidden/>
          </w:rPr>
          <w:fldChar w:fldCharType="end"/>
        </w:r>
      </w:hyperlink>
    </w:p>
    <w:p w14:paraId="51F45617" w14:textId="53D09D9B" w:rsidR="00D17D62" w:rsidRDefault="009D0EFC">
      <w:pPr>
        <w:pStyle w:val="TM3"/>
        <w:tabs>
          <w:tab w:val="left" w:pos="1100"/>
          <w:tab w:val="right" w:leader="dot" w:pos="9062"/>
        </w:tabs>
        <w:rPr>
          <w:rFonts w:asciiTheme="minorHAnsi" w:eastAsiaTheme="minorEastAsia" w:hAnsiTheme="minorHAnsi" w:cstheme="minorBidi"/>
          <w:noProof/>
          <w:sz w:val="22"/>
          <w:szCs w:val="22"/>
        </w:rPr>
      </w:pPr>
      <w:hyperlink w:anchor="_Toc211862763" w:history="1">
        <w:r w:rsidR="00D17D62" w:rsidRPr="007D701D">
          <w:rPr>
            <w:rStyle w:val="Lienhypertexte"/>
            <w:rFonts w:eastAsiaTheme="majorEastAsia"/>
            <w:noProof/>
          </w:rPr>
          <w:t>2.3.1</w:t>
        </w:r>
        <w:r w:rsidR="00D17D62">
          <w:rPr>
            <w:rFonts w:asciiTheme="minorHAnsi" w:eastAsiaTheme="minorEastAsia" w:hAnsiTheme="minorHAnsi" w:cstheme="minorBidi"/>
            <w:noProof/>
            <w:sz w:val="22"/>
            <w:szCs w:val="22"/>
          </w:rPr>
          <w:tab/>
        </w:r>
        <w:r w:rsidR="00D17D62" w:rsidRPr="007D701D">
          <w:rPr>
            <w:rStyle w:val="Lienhypertexte"/>
            <w:rFonts w:eastAsiaTheme="majorEastAsia"/>
            <w:noProof/>
          </w:rPr>
          <w:t>Prestations au titre du forfait</w:t>
        </w:r>
        <w:r w:rsidR="00D17D62">
          <w:rPr>
            <w:noProof/>
            <w:webHidden/>
          </w:rPr>
          <w:tab/>
        </w:r>
        <w:r w:rsidR="00D17D62">
          <w:rPr>
            <w:noProof/>
            <w:webHidden/>
          </w:rPr>
          <w:fldChar w:fldCharType="begin"/>
        </w:r>
        <w:r w:rsidR="00D17D62">
          <w:rPr>
            <w:noProof/>
            <w:webHidden/>
          </w:rPr>
          <w:instrText xml:space="preserve"> PAGEREF _Toc211862763 \h </w:instrText>
        </w:r>
        <w:r w:rsidR="00D17D62">
          <w:rPr>
            <w:noProof/>
            <w:webHidden/>
          </w:rPr>
        </w:r>
        <w:r w:rsidR="00D17D62">
          <w:rPr>
            <w:noProof/>
            <w:webHidden/>
          </w:rPr>
          <w:fldChar w:fldCharType="separate"/>
        </w:r>
        <w:r w:rsidR="00D17D62">
          <w:rPr>
            <w:noProof/>
            <w:webHidden/>
          </w:rPr>
          <w:t>4</w:t>
        </w:r>
        <w:r w:rsidR="00D17D62">
          <w:rPr>
            <w:noProof/>
            <w:webHidden/>
          </w:rPr>
          <w:fldChar w:fldCharType="end"/>
        </w:r>
      </w:hyperlink>
    </w:p>
    <w:p w14:paraId="259794B0" w14:textId="79C0A14B" w:rsidR="00D17D62" w:rsidRDefault="009D0EFC">
      <w:pPr>
        <w:pStyle w:val="TM3"/>
        <w:tabs>
          <w:tab w:val="left" w:pos="1100"/>
          <w:tab w:val="right" w:leader="dot" w:pos="9062"/>
        </w:tabs>
        <w:rPr>
          <w:rFonts w:asciiTheme="minorHAnsi" w:eastAsiaTheme="minorEastAsia" w:hAnsiTheme="minorHAnsi" w:cstheme="minorBidi"/>
          <w:noProof/>
          <w:sz w:val="22"/>
          <w:szCs w:val="22"/>
        </w:rPr>
      </w:pPr>
      <w:hyperlink w:anchor="_Toc211862764" w:history="1">
        <w:r w:rsidR="00D17D62" w:rsidRPr="007D701D">
          <w:rPr>
            <w:rStyle w:val="Lienhypertexte"/>
            <w:rFonts w:eastAsiaTheme="majorEastAsia"/>
            <w:noProof/>
          </w:rPr>
          <w:t>2.3.2</w:t>
        </w:r>
        <w:r w:rsidR="00D17D62">
          <w:rPr>
            <w:rFonts w:asciiTheme="minorHAnsi" w:eastAsiaTheme="minorEastAsia" w:hAnsiTheme="minorHAnsi" w:cstheme="minorBidi"/>
            <w:noProof/>
            <w:sz w:val="22"/>
            <w:szCs w:val="22"/>
          </w:rPr>
          <w:tab/>
        </w:r>
        <w:r w:rsidR="00D17D62" w:rsidRPr="007D701D">
          <w:rPr>
            <w:rStyle w:val="Lienhypertexte"/>
            <w:rFonts w:eastAsiaTheme="majorEastAsia"/>
            <w:noProof/>
          </w:rPr>
          <w:t>Lieu d’exécution des prestations</w:t>
        </w:r>
        <w:r w:rsidR="00D17D62">
          <w:rPr>
            <w:noProof/>
            <w:webHidden/>
          </w:rPr>
          <w:tab/>
        </w:r>
        <w:r w:rsidR="00D17D62">
          <w:rPr>
            <w:noProof/>
            <w:webHidden/>
          </w:rPr>
          <w:fldChar w:fldCharType="begin"/>
        </w:r>
        <w:r w:rsidR="00D17D62">
          <w:rPr>
            <w:noProof/>
            <w:webHidden/>
          </w:rPr>
          <w:instrText xml:space="preserve"> PAGEREF _Toc211862764 \h </w:instrText>
        </w:r>
        <w:r w:rsidR="00D17D62">
          <w:rPr>
            <w:noProof/>
            <w:webHidden/>
          </w:rPr>
        </w:r>
        <w:r w:rsidR="00D17D62">
          <w:rPr>
            <w:noProof/>
            <w:webHidden/>
          </w:rPr>
          <w:fldChar w:fldCharType="separate"/>
        </w:r>
        <w:r w:rsidR="00D17D62">
          <w:rPr>
            <w:noProof/>
            <w:webHidden/>
          </w:rPr>
          <w:t>5</w:t>
        </w:r>
        <w:r w:rsidR="00D17D62">
          <w:rPr>
            <w:noProof/>
            <w:webHidden/>
          </w:rPr>
          <w:fldChar w:fldCharType="end"/>
        </w:r>
      </w:hyperlink>
    </w:p>
    <w:p w14:paraId="432FDFBB" w14:textId="6AE15CC1" w:rsidR="00D17D62" w:rsidRDefault="009D0EFC">
      <w:pPr>
        <w:pStyle w:val="TM1"/>
        <w:tabs>
          <w:tab w:val="left" w:pos="400"/>
          <w:tab w:val="right" w:leader="dot" w:pos="9062"/>
        </w:tabs>
        <w:rPr>
          <w:rFonts w:asciiTheme="minorHAnsi" w:eastAsiaTheme="minorEastAsia" w:hAnsiTheme="minorHAnsi" w:cstheme="minorBidi"/>
          <w:b w:val="0"/>
          <w:bCs w:val="0"/>
          <w:i w:val="0"/>
          <w:iCs w:val="0"/>
          <w:noProof/>
          <w:sz w:val="22"/>
          <w:szCs w:val="22"/>
        </w:rPr>
      </w:pPr>
      <w:hyperlink w:anchor="_Toc211862765" w:history="1">
        <w:r w:rsidR="00D17D62" w:rsidRPr="007D701D">
          <w:rPr>
            <w:rStyle w:val="Lienhypertexte"/>
            <w:rFonts w:ascii="Arial" w:eastAsiaTheme="majorEastAsia" w:hAnsi="Arial"/>
            <w:noProof/>
          </w:rPr>
          <w:t>3</w:t>
        </w:r>
        <w:r w:rsidR="00D17D62">
          <w:rPr>
            <w:rFonts w:asciiTheme="minorHAnsi" w:eastAsiaTheme="minorEastAsia" w:hAnsiTheme="minorHAnsi" w:cstheme="minorBidi"/>
            <w:b w:val="0"/>
            <w:bCs w:val="0"/>
            <w:i w:val="0"/>
            <w:iCs w:val="0"/>
            <w:noProof/>
            <w:sz w:val="22"/>
            <w:szCs w:val="22"/>
          </w:rPr>
          <w:tab/>
        </w:r>
        <w:r w:rsidR="00D17D62" w:rsidRPr="007D701D">
          <w:rPr>
            <w:rStyle w:val="Lienhypertexte"/>
            <w:rFonts w:ascii="Arial" w:eastAsiaTheme="majorEastAsia" w:hAnsi="Arial"/>
            <w:noProof/>
          </w:rPr>
          <w:t>PIECES CONTRACTUELLES</w:t>
        </w:r>
        <w:r w:rsidR="00D17D62">
          <w:rPr>
            <w:noProof/>
            <w:webHidden/>
          </w:rPr>
          <w:tab/>
        </w:r>
        <w:r w:rsidR="00D17D62">
          <w:rPr>
            <w:noProof/>
            <w:webHidden/>
          </w:rPr>
          <w:fldChar w:fldCharType="begin"/>
        </w:r>
        <w:r w:rsidR="00D17D62">
          <w:rPr>
            <w:noProof/>
            <w:webHidden/>
          </w:rPr>
          <w:instrText xml:space="preserve"> PAGEREF _Toc211862765 \h </w:instrText>
        </w:r>
        <w:r w:rsidR="00D17D62">
          <w:rPr>
            <w:noProof/>
            <w:webHidden/>
          </w:rPr>
        </w:r>
        <w:r w:rsidR="00D17D62">
          <w:rPr>
            <w:noProof/>
            <w:webHidden/>
          </w:rPr>
          <w:fldChar w:fldCharType="separate"/>
        </w:r>
        <w:r w:rsidR="00D17D62">
          <w:rPr>
            <w:noProof/>
            <w:webHidden/>
          </w:rPr>
          <w:t>5</w:t>
        </w:r>
        <w:r w:rsidR="00D17D62">
          <w:rPr>
            <w:noProof/>
            <w:webHidden/>
          </w:rPr>
          <w:fldChar w:fldCharType="end"/>
        </w:r>
      </w:hyperlink>
    </w:p>
    <w:p w14:paraId="1EA6E0D4" w14:textId="6B1074AB" w:rsidR="00D17D62" w:rsidRDefault="009D0EFC">
      <w:pPr>
        <w:pStyle w:val="TM1"/>
        <w:tabs>
          <w:tab w:val="left" w:pos="400"/>
          <w:tab w:val="right" w:leader="dot" w:pos="9062"/>
        </w:tabs>
        <w:rPr>
          <w:rFonts w:asciiTheme="minorHAnsi" w:eastAsiaTheme="minorEastAsia" w:hAnsiTheme="minorHAnsi" w:cstheme="minorBidi"/>
          <w:b w:val="0"/>
          <w:bCs w:val="0"/>
          <w:i w:val="0"/>
          <w:iCs w:val="0"/>
          <w:noProof/>
          <w:sz w:val="22"/>
          <w:szCs w:val="22"/>
        </w:rPr>
      </w:pPr>
      <w:hyperlink w:anchor="_Toc211862766" w:history="1">
        <w:r w:rsidR="00D17D62" w:rsidRPr="007D701D">
          <w:rPr>
            <w:rStyle w:val="Lienhypertexte"/>
            <w:rFonts w:ascii="Arial" w:eastAsiaTheme="majorEastAsia" w:hAnsi="Arial"/>
            <w:noProof/>
          </w:rPr>
          <w:t>4</w:t>
        </w:r>
        <w:r w:rsidR="00D17D62">
          <w:rPr>
            <w:rFonts w:asciiTheme="minorHAnsi" w:eastAsiaTheme="minorEastAsia" w:hAnsiTheme="minorHAnsi" w:cstheme="minorBidi"/>
            <w:b w:val="0"/>
            <w:bCs w:val="0"/>
            <w:i w:val="0"/>
            <w:iCs w:val="0"/>
            <w:noProof/>
            <w:sz w:val="22"/>
            <w:szCs w:val="22"/>
          </w:rPr>
          <w:tab/>
        </w:r>
        <w:r w:rsidR="00D17D62" w:rsidRPr="007D701D">
          <w:rPr>
            <w:rStyle w:val="Lienhypertexte"/>
            <w:rFonts w:ascii="Arial" w:eastAsiaTheme="majorEastAsia" w:hAnsi="Arial"/>
            <w:noProof/>
          </w:rPr>
          <w:t>DUREE</w:t>
        </w:r>
        <w:r w:rsidR="00D17D62">
          <w:rPr>
            <w:noProof/>
            <w:webHidden/>
          </w:rPr>
          <w:tab/>
        </w:r>
        <w:r w:rsidR="00D17D62">
          <w:rPr>
            <w:noProof/>
            <w:webHidden/>
          </w:rPr>
          <w:fldChar w:fldCharType="begin"/>
        </w:r>
        <w:r w:rsidR="00D17D62">
          <w:rPr>
            <w:noProof/>
            <w:webHidden/>
          </w:rPr>
          <w:instrText xml:space="preserve"> PAGEREF _Toc211862766 \h </w:instrText>
        </w:r>
        <w:r w:rsidR="00D17D62">
          <w:rPr>
            <w:noProof/>
            <w:webHidden/>
          </w:rPr>
        </w:r>
        <w:r w:rsidR="00D17D62">
          <w:rPr>
            <w:noProof/>
            <w:webHidden/>
          </w:rPr>
          <w:fldChar w:fldCharType="separate"/>
        </w:r>
        <w:r w:rsidR="00D17D62">
          <w:rPr>
            <w:noProof/>
            <w:webHidden/>
          </w:rPr>
          <w:t>5</w:t>
        </w:r>
        <w:r w:rsidR="00D17D62">
          <w:rPr>
            <w:noProof/>
            <w:webHidden/>
          </w:rPr>
          <w:fldChar w:fldCharType="end"/>
        </w:r>
      </w:hyperlink>
    </w:p>
    <w:p w14:paraId="030BDAF8" w14:textId="334B6C8C" w:rsidR="00D17D62" w:rsidRDefault="009D0EFC">
      <w:pPr>
        <w:pStyle w:val="TM2"/>
        <w:tabs>
          <w:tab w:val="left" w:pos="880"/>
          <w:tab w:val="right" w:leader="dot" w:pos="9062"/>
        </w:tabs>
        <w:rPr>
          <w:rFonts w:asciiTheme="minorHAnsi" w:eastAsiaTheme="minorEastAsia" w:hAnsiTheme="minorHAnsi" w:cstheme="minorBidi"/>
          <w:b w:val="0"/>
          <w:bCs w:val="0"/>
          <w:noProof/>
        </w:rPr>
      </w:pPr>
      <w:hyperlink w:anchor="_Toc211862767" w:history="1">
        <w:r w:rsidR="00D17D62" w:rsidRPr="007D701D">
          <w:rPr>
            <w:rStyle w:val="Lienhypertexte"/>
            <w:rFonts w:ascii="Arial" w:eastAsiaTheme="majorEastAsia" w:hAnsi="Arial"/>
            <w:noProof/>
          </w:rPr>
          <w:t>4.1</w:t>
        </w:r>
        <w:r w:rsidR="00D17D62">
          <w:rPr>
            <w:rFonts w:asciiTheme="minorHAnsi" w:eastAsiaTheme="minorEastAsia" w:hAnsiTheme="minorHAnsi" w:cstheme="minorBidi"/>
            <w:b w:val="0"/>
            <w:bCs w:val="0"/>
            <w:noProof/>
          </w:rPr>
          <w:tab/>
        </w:r>
        <w:r w:rsidR="00D17D62" w:rsidRPr="007D701D">
          <w:rPr>
            <w:rStyle w:val="Lienhypertexte"/>
            <w:rFonts w:ascii="Arial" w:eastAsiaTheme="majorEastAsia" w:hAnsi="Arial"/>
            <w:noProof/>
          </w:rPr>
          <w:t>Durée du marché</w:t>
        </w:r>
        <w:r w:rsidR="00D17D62">
          <w:rPr>
            <w:noProof/>
            <w:webHidden/>
          </w:rPr>
          <w:tab/>
        </w:r>
        <w:r w:rsidR="00D17D62">
          <w:rPr>
            <w:noProof/>
            <w:webHidden/>
          </w:rPr>
          <w:fldChar w:fldCharType="begin"/>
        </w:r>
        <w:r w:rsidR="00D17D62">
          <w:rPr>
            <w:noProof/>
            <w:webHidden/>
          </w:rPr>
          <w:instrText xml:space="preserve"> PAGEREF _Toc211862767 \h </w:instrText>
        </w:r>
        <w:r w:rsidR="00D17D62">
          <w:rPr>
            <w:noProof/>
            <w:webHidden/>
          </w:rPr>
        </w:r>
        <w:r w:rsidR="00D17D62">
          <w:rPr>
            <w:noProof/>
            <w:webHidden/>
          </w:rPr>
          <w:fldChar w:fldCharType="separate"/>
        </w:r>
        <w:r w:rsidR="00D17D62">
          <w:rPr>
            <w:noProof/>
            <w:webHidden/>
          </w:rPr>
          <w:t>5</w:t>
        </w:r>
        <w:r w:rsidR="00D17D62">
          <w:rPr>
            <w:noProof/>
            <w:webHidden/>
          </w:rPr>
          <w:fldChar w:fldCharType="end"/>
        </w:r>
      </w:hyperlink>
    </w:p>
    <w:p w14:paraId="78DC072D" w14:textId="6FAB1A62" w:rsidR="00D17D62" w:rsidRDefault="009D0EFC">
      <w:pPr>
        <w:pStyle w:val="TM2"/>
        <w:tabs>
          <w:tab w:val="left" w:pos="880"/>
          <w:tab w:val="right" w:leader="dot" w:pos="9062"/>
        </w:tabs>
        <w:rPr>
          <w:rFonts w:asciiTheme="minorHAnsi" w:eastAsiaTheme="minorEastAsia" w:hAnsiTheme="minorHAnsi" w:cstheme="minorBidi"/>
          <w:b w:val="0"/>
          <w:bCs w:val="0"/>
          <w:noProof/>
        </w:rPr>
      </w:pPr>
      <w:hyperlink w:anchor="_Toc211862768" w:history="1">
        <w:r w:rsidR="00D17D62" w:rsidRPr="007D701D">
          <w:rPr>
            <w:rStyle w:val="Lienhypertexte"/>
            <w:rFonts w:ascii="Arial" w:eastAsiaTheme="majorEastAsia" w:hAnsi="Arial"/>
            <w:noProof/>
          </w:rPr>
          <w:t>4.2</w:t>
        </w:r>
        <w:r w:rsidR="00D17D62">
          <w:rPr>
            <w:rFonts w:asciiTheme="minorHAnsi" w:eastAsiaTheme="minorEastAsia" w:hAnsiTheme="minorHAnsi" w:cstheme="minorBidi"/>
            <w:b w:val="0"/>
            <w:bCs w:val="0"/>
            <w:noProof/>
          </w:rPr>
          <w:tab/>
        </w:r>
        <w:r w:rsidR="00D17D62" w:rsidRPr="007D701D">
          <w:rPr>
            <w:rStyle w:val="Lienhypertexte"/>
            <w:rFonts w:ascii="Arial" w:eastAsiaTheme="majorEastAsia" w:hAnsi="Arial"/>
            <w:noProof/>
          </w:rPr>
          <w:t>Délai d’exécution contractuel</w:t>
        </w:r>
        <w:r w:rsidR="00D17D62">
          <w:rPr>
            <w:noProof/>
            <w:webHidden/>
          </w:rPr>
          <w:tab/>
        </w:r>
        <w:r w:rsidR="00D17D62">
          <w:rPr>
            <w:noProof/>
            <w:webHidden/>
          </w:rPr>
          <w:fldChar w:fldCharType="begin"/>
        </w:r>
        <w:r w:rsidR="00D17D62">
          <w:rPr>
            <w:noProof/>
            <w:webHidden/>
          </w:rPr>
          <w:instrText xml:space="preserve"> PAGEREF _Toc211862768 \h </w:instrText>
        </w:r>
        <w:r w:rsidR="00D17D62">
          <w:rPr>
            <w:noProof/>
            <w:webHidden/>
          </w:rPr>
        </w:r>
        <w:r w:rsidR="00D17D62">
          <w:rPr>
            <w:noProof/>
            <w:webHidden/>
          </w:rPr>
          <w:fldChar w:fldCharType="separate"/>
        </w:r>
        <w:r w:rsidR="00D17D62">
          <w:rPr>
            <w:noProof/>
            <w:webHidden/>
          </w:rPr>
          <w:t>5</w:t>
        </w:r>
        <w:r w:rsidR="00D17D62">
          <w:rPr>
            <w:noProof/>
            <w:webHidden/>
          </w:rPr>
          <w:fldChar w:fldCharType="end"/>
        </w:r>
      </w:hyperlink>
    </w:p>
    <w:p w14:paraId="2C0C3433" w14:textId="7290A0CF" w:rsidR="00D17D62" w:rsidRDefault="009D0EFC">
      <w:pPr>
        <w:pStyle w:val="TM1"/>
        <w:tabs>
          <w:tab w:val="left" w:pos="400"/>
          <w:tab w:val="right" w:leader="dot" w:pos="9062"/>
        </w:tabs>
        <w:rPr>
          <w:rFonts w:asciiTheme="minorHAnsi" w:eastAsiaTheme="minorEastAsia" w:hAnsiTheme="minorHAnsi" w:cstheme="minorBidi"/>
          <w:b w:val="0"/>
          <w:bCs w:val="0"/>
          <w:i w:val="0"/>
          <w:iCs w:val="0"/>
          <w:noProof/>
          <w:sz w:val="22"/>
          <w:szCs w:val="22"/>
        </w:rPr>
      </w:pPr>
      <w:hyperlink w:anchor="_Toc211862769" w:history="1">
        <w:r w:rsidR="00D17D62" w:rsidRPr="007D701D">
          <w:rPr>
            <w:rStyle w:val="Lienhypertexte"/>
            <w:rFonts w:ascii="Arial" w:eastAsiaTheme="majorEastAsia" w:hAnsi="Arial"/>
            <w:noProof/>
          </w:rPr>
          <w:t>5</w:t>
        </w:r>
        <w:r w:rsidR="00D17D62">
          <w:rPr>
            <w:rFonts w:asciiTheme="minorHAnsi" w:eastAsiaTheme="minorEastAsia" w:hAnsiTheme="minorHAnsi" w:cstheme="minorBidi"/>
            <w:b w:val="0"/>
            <w:bCs w:val="0"/>
            <w:i w:val="0"/>
            <w:iCs w:val="0"/>
            <w:noProof/>
            <w:sz w:val="22"/>
            <w:szCs w:val="22"/>
          </w:rPr>
          <w:tab/>
        </w:r>
        <w:r w:rsidR="00D17D62" w:rsidRPr="007D701D">
          <w:rPr>
            <w:rStyle w:val="Lienhypertexte"/>
            <w:rFonts w:ascii="Arial" w:eastAsiaTheme="majorEastAsia" w:hAnsi="Arial"/>
            <w:noProof/>
          </w:rPr>
          <w:t>OBLIGATIONS DES PARTIES</w:t>
        </w:r>
        <w:r w:rsidR="00D17D62">
          <w:rPr>
            <w:noProof/>
            <w:webHidden/>
          </w:rPr>
          <w:tab/>
        </w:r>
        <w:r w:rsidR="00D17D62">
          <w:rPr>
            <w:noProof/>
            <w:webHidden/>
          </w:rPr>
          <w:fldChar w:fldCharType="begin"/>
        </w:r>
        <w:r w:rsidR="00D17D62">
          <w:rPr>
            <w:noProof/>
            <w:webHidden/>
          </w:rPr>
          <w:instrText xml:space="preserve"> PAGEREF _Toc211862769 \h </w:instrText>
        </w:r>
        <w:r w:rsidR="00D17D62">
          <w:rPr>
            <w:noProof/>
            <w:webHidden/>
          </w:rPr>
        </w:r>
        <w:r w:rsidR="00D17D62">
          <w:rPr>
            <w:noProof/>
            <w:webHidden/>
          </w:rPr>
          <w:fldChar w:fldCharType="separate"/>
        </w:r>
        <w:r w:rsidR="00D17D62">
          <w:rPr>
            <w:noProof/>
            <w:webHidden/>
          </w:rPr>
          <w:t>6</w:t>
        </w:r>
        <w:r w:rsidR="00D17D62">
          <w:rPr>
            <w:noProof/>
            <w:webHidden/>
          </w:rPr>
          <w:fldChar w:fldCharType="end"/>
        </w:r>
      </w:hyperlink>
    </w:p>
    <w:p w14:paraId="6B3B53D4" w14:textId="5089F2B9" w:rsidR="00D17D62" w:rsidRDefault="009D0EFC">
      <w:pPr>
        <w:pStyle w:val="TM2"/>
        <w:tabs>
          <w:tab w:val="left" w:pos="880"/>
          <w:tab w:val="right" w:leader="dot" w:pos="9062"/>
        </w:tabs>
        <w:rPr>
          <w:rFonts w:asciiTheme="minorHAnsi" w:eastAsiaTheme="minorEastAsia" w:hAnsiTheme="minorHAnsi" w:cstheme="minorBidi"/>
          <w:b w:val="0"/>
          <w:bCs w:val="0"/>
          <w:noProof/>
        </w:rPr>
      </w:pPr>
      <w:hyperlink w:anchor="_Toc211862770" w:history="1">
        <w:r w:rsidR="00D17D62" w:rsidRPr="007D701D">
          <w:rPr>
            <w:rStyle w:val="Lienhypertexte"/>
            <w:rFonts w:ascii="Arial" w:eastAsiaTheme="majorEastAsia" w:hAnsi="Arial"/>
            <w:noProof/>
          </w:rPr>
          <w:t>5.1</w:t>
        </w:r>
        <w:r w:rsidR="00D17D62">
          <w:rPr>
            <w:rFonts w:asciiTheme="minorHAnsi" w:eastAsiaTheme="minorEastAsia" w:hAnsiTheme="minorHAnsi" w:cstheme="minorBidi"/>
            <w:b w:val="0"/>
            <w:bCs w:val="0"/>
            <w:noProof/>
          </w:rPr>
          <w:tab/>
        </w:r>
        <w:r w:rsidR="00D17D62" w:rsidRPr="007D701D">
          <w:rPr>
            <w:rStyle w:val="Lienhypertexte"/>
            <w:rFonts w:ascii="Arial" w:eastAsiaTheme="majorEastAsia" w:hAnsi="Arial"/>
            <w:noProof/>
          </w:rPr>
          <w:t>Obligations du Titulaire</w:t>
        </w:r>
        <w:r w:rsidR="00D17D62">
          <w:rPr>
            <w:noProof/>
            <w:webHidden/>
          </w:rPr>
          <w:tab/>
        </w:r>
        <w:r w:rsidR="00D17D62">
          <w:rPr>
            <w:noProof/>
            <w:webHidden/>
          </w:rPr>
          <w:fldChar w:fldCharType="begin"/>
        </w:r>
        <w:r w:rsidR="00D17D62">
          <w:rPr>
            <w:noProof/>
            <w:webHidden/>
          </w:rPr>
          <w:instrText xml:space="preserve"> PAGEREF _Toc211862770 \h </w:instrText>
        </w:r>
        <w:r w:rsidR="00D17D62">
          <w:rPr>
            <w:noProof/>
            <w:webHidden/>
          </w:rPr>
        </w:r>
        <w:r w:rsidR="00D17D62">
          <w:rPr>
            <w:noProof/>
            <w:webHidden/>
          </w:rPr>
          <w:fldChar w:fldCharType="separate"/>
        </w:r>
        <w:r w:rsidR="00D17D62">
          <w:rPr>
            <w:noProof/>
            <w:webHidden/>
          </w:rPr>
          <w:t>6</w:t>
        </w:r>
        <w:r w:rsidR="00D17D62">
          <w:rPr>
            <w:noProof/>
            <w:webHidden/>
          </w:rPr>
          <w:fldChar w:fldCharType="end"/>
        </w:r>
      </w:hyperlink>
    </w:p>
    <w:p w14:paraId="5E0BDAE8" w14:textId="36E456A7" w:rsidR="00D17D62" w:rsidRDefault="009D0EFC">
      <w:pPr>
        <w:pStyle w:val="TM3"/>
        <w:tabs>
          <w:tab w:val="left" w:pos="1100"/>
          <w:tab w:val="right" w:leader="dot" w:pos="9062"/>
        </w:tabs>
        <w:rPr>
          <w:rFonts w:asciiTheme="minorHAnsi" w:eastAsiaTheme="minorEastAsia" w:hAnsiTheme="minorHAnsi" w:cstheme="minorBidi"/>
          <w:noProof/>
          <w:sz w:val="22"/>
          <w:szCs w:val="22"/>
        </w:rPr>
      </w:pPr>
      <w:hyperlink w:anchor="_Toc211862771" w:history="1">
        <w:r w:rsidR="00D17D62" w:rsidRPr="007D701D">
          <w:rPr>
            <w:rStyle w:val="Lienhypertexte"/>
            <w:rFonts w:eastAsiaTheme="majorEastAsia"/>
            <w:noProof/>
          </w:rPr>
          <w:t>5.1.1</w:t>
        </w:r>
        <w:r w:rsidR="00D17D62">
          <w:rPr>
            <w:rFonts w:asciiTheme="minorHAnsi" w:eastAsiaTheme="minorEastAsia" w:hAnsiTheme="minorHAnsi" w:cstheme="minorBidi"/>
            <w:noProof/>
            <w:sz w:val="22"/>
            <w:szCs w:val="22"/>
          </w:rPr>
          <w:tab/>
        </w:r>
        <w:r w:rsidR="00D17D62" w:rsidRPr="007D701D">
          <w:rPr>
            <w:rStyle w:val="Lienhypertexte"/>
            <w:rFonts w:eastAsiaTheme="majorEastAsia"/>
            <w:noProof/>
          </w:rPr>
          <w:t>Obligation de résultat</w:t>
        </w:r>
        <w:r w:rsidR="00D17D62">
          <w:rPr>
            <w:noProof/>
            <w:webHidden/>
          </w:rPr>
          <w:tab/>
        </w:r>
        <w:r w:rsidR="00D17D62">
          <w:rPr>
            <w:noProof/>
            <w:webHidden/>
          </w:rPr>
          <w:fldChar w:fldCharType="begin"/>
        </w:r>
        <w:r w:rsidR="00D17D62">
          <w:rPr>
            <w:noProof/>
            <w:webHidden/>
          </w:rPr>
          <w:instrText xml:space="preserve"> PAGEREF _Toc211862771 \h </w:instrText>
        </w:r>
        <w:r w:rsidR="00D17D62">
          <w:rPr>
            <w:noProof/>
            <w:webHidden/>
          </w:rPr>
        </w:r>
        <w:r w:rsidR="00D17D62">
          <w:rPr>
            <w:noProof/>
            <w:webHidden/>
          </w:rPr>
          <w:fldChar w:fldCharType="separate"/>
        </w:r>
        <w:r w:rsidR="00D17D62">
          <w:rPr>
            <w:noProof/>
            <w:webHidden/>
          </w:rPr>
          <w:t>6</w:t>
        </w:r>
        <w:r w:rsidR="00D17D62">
          <w:rPr>
            <w:noProof/>
            <w:webHidden/>
          </w:rPr>
          <w:fldChar w:fldCharType="end"/>
        </w:r>
      </w:hyperlink>
    </w:p>
    <w:p w14:paraId="07D9EFE5" w14:textId="64982BD2" w:rsidR="00D17D62" w:rsidRDefault="009D0EFC">
      <w:pPr>
        <w:pStyle w:val="TM3"/>
        <w:tabs>
          <w:tab w:val="left" w:pos="1100"/>
          <w:tab w:val="right" w:leader="dot" w:pos="9062"/>
        </w:tabs>
        <w:rPr>
          <w:rFonts w:asciiTheme="minorHAnsi" w:eastAsiaTheme="minorEastAsia" w:hAnsiTheme="minorHAnsi" w:cstheme="minorBidi"/>
          <w:noProof/>
          <w:sz w:val="22"/>
          <w:szCs w:val="22"/>
        </w:rPr>
      </w:pPr>
      <w:hyperlink w:anchor="_Toc211862772" w:history="1">
        <w:r w:rsidR="00D17D62" w:rsidRPr="007D701D">
          <w:rPr>
            <w:rStyle w:val="Lienhypertexte"/>
            <w:rFonts w:eastAsiaTheme="majorEastAsia"/>
            <w:noProof/>
          </w:rPr>
          <w:t>5.1.2</w:t>
        </w:r>
        <w:r w:rsidR="00D17D62">
          <w:rPr>
            <w:rFonts w:asciiTheme="minorHAnsi" w:eastAsiaTheme="minorEastAsia" w:hAnsiTheme="minorHAnsi" w:cstheme="minorBidi"/>
            <w:noProof/>
            <w:sz w:val="22"/>
            <w:szCs w:val="22"/>
          </w:rPr>
          <w:tab/>
        </w:r>
        <w:r w:rsidR="00D17D62" w:rsidRPr="007D701D">
          <w:rPr>
            <w:rStyle w:val="Lienhypertexte"/>
            <w:rFonts w:eastAsiaTheme="majorEastAsia"/>
            <w:noProof/>
          </w:rPr>
          <w:t>Obligation d’information, de conseil et d’alerte</w:t>
        </w:r>
        <w:r w:rsidR="00D17D62">
          <w:rPr>
            <w:noProof/>
            <w:webHidden/>
          </w:rPr>
          <w:tab/>
        </w:r>
        <w:r w:rsidR="00D17D62">
          <w:rPr>
            <w:noProof/>
            <w:webHidden/>
          </w:rPr>
          <w:fldChar w:fldCharType="begin"/>
        </w:r>
        <w:r w:rsidR="00D17D62">
          <w:rPr>
            <w:noProof/>
            <w:webHidden/>
          </w:rPr>
          <w:instrText xml:space="preserve"> PAGEREF _Toc211862772 \h </w:instrText>
        </w:r>
        <w:r w:rsidR="00D17D62">
          <w:rPr>
            <w:noProof/>
            <w:webHidden/>
          </w:rPr>
        </w:r>
        <w:r w:rsidR="00D17D62">
          <w:rPr>
            <w:noProof/>
            <w:webHidden/>
          </w:rPr>
          <w:fldChar w:fldCharType="separate"/>
        </w:r>
        <w:r w:rsidR="00D17D62">
          <w:rPr>
            <w:noProof/>
            <w:webHidden/>
          </w:rPr>
          <w:t>6</w:t>
        </w:r>
        <w:r w:rsidR="00D17D62">
          <w:rPr>
            <w:noProof/>
            <w:webHidden/>
          </w:rPr>
          <w:fldChar w:fldCharType="end"/>
        </w:r>
      </w:hyperlink>
    </w:p>
    <w:p w14:paraId="4ED4D019" w14:textId="39C89721" w:rsidR="00D17D62" w:rsidRDefault="009D0EFC">
      <w:pPr>
        <w:pStyle w:val="TM3"/>
        <w:tabs>
          <w:tab w:val="left" w:pos="1100"/>
          <w:tab w:val="right" w:leader="dot" w:pos="9062"/>
        </w:tabs>
        <w:rPr>
          <w:rFonts w:asciiTheme="minorHAnsi" w:eastAsiaTheme="minorEastAsia" w:hAnsiTheme="minorHAnsi" w:cstheme="minorBidi"/>
          <w:noProof/>
          <w:sz w:val="22"/>
          <w:szCs w:val="22"/>
        </w:rPr>
      </w:pPr>
      <w:hyperlink w:anchor="_Toc211862773" w:history="1">
        <w:r w:rsidR="00D17D62" w:rsidRPr="007D701D">
          <w:rPr>
            <w:rStyle w:val="Lienhypertexte"/>
            <w:rFonts w:eastAsiaTheme="majorEastAsia"/>
            <w:noProof/>
          </w:rPr>
          <w:t>5.1.3</w:t>
        </w:r>
        <w:r w:rsidR="00D17D62">
          <w:rPr>
            <w:rFonts w:asciiTheme="minorHAnsi" w:eastAsiaTheme="minorEastAsia" w:hAnsiTheme="minorHAnsi" w:cstheme="minorBidi"/>
            <w:noProof/>
            <w:sz w:val="22"/>
            <w:szCs w:val="22"/>
          </w:rPr>
          <w:tab/>
        </w:r>
        <w:r w:rsidR="00D17D62" w:rsidRPr="007D701D">
          <w:rPr>
            <w:rStyle w:val="Lienhypertexte"/>
            <w:rFonts w:eastAsiaTheme="majorEastAsia"/>
            <w:noProof/>
          </w:rPr>
          <w:t>Engagement de connaissance des lieux</w:t>
        </w:r>
        <w:r w:rsidR="00D17D62">
          <w:rPr>
            <w:noProof/>
            <w:webHidden/>
          </w:rPr>
          <w:tab/>
        </w:r>
        <w:r w:rsidR="00D17D62">
          <w:rPr>
            <w:noProof/>
            <w:webHidden/>
          </w:rPr>
          <w:fldChar w:fldCharType="begin"/>
        </w:r>
        <w:r w:rsidR="00D17D62">
          <w:rPr>
            <w:noProof/>
            <w:webHidden/>
          </w:rPr>
          <w:instrText xml:space="preserve"> PAGEREF _Toc211862773 \h </w:instrText>
        </w:r>
        <w:r w:rsidR="00D17D62">
          <w:rPr>
            <w:noProof/>
            <w:webHidden/>
          </w:rPr>
        </w:r>
        <w:r w:rsidR="00D17D62">
          <w:rPr>
            <w:noProof/>
            <w:webHidden/>
          </w:rPr>
          <w:fldChar w:fldCharType="separate"/>
        </w:r>
        <w:r w:rsidR="00D17D62">
          <w:rPr>
            <w:noProof/>
            <w:webHidden/>
          </w:rPr>
          <w:t>6</w:t>
        </w:r>
        <w:r w:rsidR="00D17D62">
          <w:rPr>
            <w:noProof/>
            <w:webHidden/>
          </w:rPr>
          <w:fldChar w:fldCharType="end"/>
        </w:r>
      </w:hyperlink>
    </w:p>
    <w:p w14:paraId="554039DB" w14:textId="4957C451" w:rsidR="00D17D62" w:rsidRDefault="009D0EFC">
      <w:pPr>
        <w:pStyle w:val="TM3"/>
        <w:tabs>
          <w:tab w:val="left" w:pos="1100"/>
          <w:tab w:val="right" w:leader="dot" w:pos="9062"/>
        </w:tabs>
        <w:rPr>
          <w:rFonts w:asciiTheme="minorHAnsi" w:eastAsiaTheme="minorEastAsia" w:hAnsiTheme="minorHAnsi" w:cstheme="minorBidi"/>
          <w:noProof/>
          <w:sz w:val="22"/>
          <w:szCs w:val="22"/>
        </w:rPr>
      </w:pPr>
      <w:hyperlink w:anchor="_Toc211862774" w:history="1">
        <w:r w:rsidR="00D17D62" w:rsidRPr="007D701D">
          <w:rPr>
            <w:rStyle w:val="Lienhypertexte"/>
            <w:rFonts w:eastAsiaTheme="majorEastAsia"/>
            <w:noProof/>
          </w:rPr>
          <w:t>5.1.4</w:t>
        </w:r>
        <w:r w:rsidR="00D17D62">
          <w:rPr>
            <w:rFonts w:asciiTheme="minorHAnsi" w:eastAsiaTheme="minorEastAsia" w:hAnsiTheme="minorHAnsi" w:cstheme="minorBidi"/>
            <w:noProof/>
            <w:sz w:val="22"/>
            <w:szCs w:val="22"/>
          </w:rPr>
          <w:tab/>
        </w:r>
        <w:r w:rsidR="00D17D62" w:rsidRPr="007D701D">
          <w:rPr>
            <w:rStyle w:val="Lienhypertexte"/>
            <w:rFonts w:eastAsiaTheme="majorEastAsia"/>
            <w:noProof/>
          </w:rPr>
          <w:t>Obligations de la BnF</w:t>
        </w:r>
        <w:r w:rsidR="00D17D62">
          <w:rPr>
            <w:noProof/>
            <w:webHidden/>
          </w:rPr>
          <w:tab/>
        </w:r>
        <w:r w:rsidR="00D17D62">
          <w:rPr>
            <w:noProof/>
            <w:webHidden/>
          </w:rPr>
          <w:fldChar w:fldCharType="begin"/>
        </w:r>
        <w:r w:rsidR="00D17D62">
          <w:rPr>
            <w:noProof/>
            <w:webHidden/>
          </w:rPr>
          <w:instrText xml:space="preserve"> PAGEREF _Toc211862774 \h </w:instrText>
        </w:r>
        <w:r w:rsidR="00D17D62">
          <w:rPr>
            <w:noProof/>
            <w:webHidden/>
          </w:rPr>
        </w:r>
        <w:r w:rsidR="00D17D62">
          <w:rPr>
            <w:noProof/>
            <w:webHidden/>
          </w:rPr>
          <w:fldChar w:fldCharType="separate"/>
        </w:r>
        <w:r w:rsidR="00D17D62">
          <w:rPr>
            <w:noProof/>
            <w:webHidden/>
          </w:rPr>
          <w:t>6</w:t>
        </w:r>
        <w:r w:rsidR="00D17D62">
          <w:rPr>
            <w:noProof/>
            <w:webHidden/>
          </w:rPr>
          <w:fldChar w:fldCharType="end"/>
        </w:r>
      </w:hyperlink>
    </w:p>
    <w:p w14:paraId="1BF85A2E" w14:textId="6EA0188D" w:rsidR="00D17D62" w:rsidRDefault="009D0EFC">
      <w:pPr>
        <w:pStyle w:val="TM1"/>
        <w:tabs>
          <w:tab w:val="left" w:pos="400"/>
          <w:tab w:val="right" w:leader="dot" w:pos="9062"/>
        </w:tabs>
        <w:rPr>
          <w:rFonts w:asciiTheme="minorHAnsi" w:eastAsiaTheme="minorEastAsia" w:hAnsiTheme="minorHAnsi" w:cstheme="minorBidi"/>
          <w:b w:val="0"/>
          <w:bCs w:val="0"/>
          <w:i w:val="0"/>
          <w:iCs w:val="0"/>
          <w:noProof/>
          <w:sz w:val="22"/>
          <w:szCs w:val="22"/>
        </w:rPr>
      </w:pPr>
      <w:hyperlink w:anchor="_Toc211862775" w:history="1">
        <w:r w:rsidR="00D17D62" w:rsidRPr="007D701D">
          <w:rPr>
            <w:rStyle w:val="Lienhypertexte"/>
            <w:rFonts w:ascii="Arial" w:eastAsiaTheme="majorEastAsia" w:hAnsi="Arial"/>
            <w:noProof/>
          </w:rPr>
          <w:t>6</w:t>
        </w:r>
        <w:r w:rsidR="00D17D62">
          <w:rPr>
            <w:rFonts w:asciiTheme="minorHAnsi" w:eastAsiaTheme="minorEastAsia" w:hAnsiTheme="minorHAnsi" w:cstheme="minorBidi"/>
            <w:b w:val="0"/>
            <w:bCs w:val="0"/>
            <w:i w:val="0"/>
            <w:iCs w:val="0"/>
            <w:noProof/>
            <w:sz w:val="22"/>
            <w:szCs w:val="22"/>
          </w:rPr>
          <w:tab/>
        </w:r>
        <w:r w:rsidR="00D17D62" w:rsidRPr="007D701D">
          <w:rPr>
            <w:rStyle w:val="Lienhypertexte"/>
            <w:rFonts w:ascii="Arial" w:eastAsiaTheme="majorEastAsia" w:hAnsi="Arial"/>
            <w:noProof/>
          </w:rPr>
          <w:t>MODALITES GENERALES D’EXECUTION DES PRESTATIONS</w:t>
        </w:r>
        <w:r w:rsidR="00D17D62">
          <w:rPr>
            <w:noProof/>
            <w:webHidden/>
          </w:rPr>
          <w:tab/>
        </w:r>
        <w:r w:rsidR="00D17D62">
          <w:rPr>
            <w:noProof/>
            <w:webHidden/>
          </w:rPr>
          <w:fldChar w:fldCharType="begin"/>
        </w:r>
        <w:r w:rsidR="00D17D62">
          <w:rPr>
            <w:noProof/>
            <w:webHidden/>
          </w:rPr>
          <w:instrText xml:space="preserve"> PAGEREF _Toc211862775 \h </w:instrText>
        </w:r>
        <w:r w:rsidR="00D17D62">
          <w:rPr>
            <w:noProof/>
            <w:webHidden/>
          </w:rPr>
        </w:r>
        <w:r w:rsidR="00D17D62">
          <w:rPr>
            <w:noProof/>
            <w:webHidden/>
          </w:rPr>
          <w:fldChar w:fldCharType="separate"/>
        </w:r>
        <w:r w:rsidR="00D17D62">
          <w:rPr>
            <w:noProof/>
            <w:webHidden/>
          </w:rPr>
          <w:t>7</w:t>
        </w:r>
        <w:r w:rsidR="00D17D62">
          <w:rPr>
            <w:noProof/>
            <w:webHidden/>
          </w:rPr>
          <w:fldChar w:fldCharType="end"/>
        </w:r>
      </w:hyperlink>
    </w:p>
    <w:p w14:paraId="21A86576" w14:textId="596FB55C" w:rsidR="00D17D62" w:rsidRDefault="009D0EFC">
      <w:pPr>
        <w:pStyle w:val="TM2"/>
        <w:tabs>
          <w:tab w:val="left" w:pos="880"/>
          <w:tab w:val="right" w:leader="dot" w:pos="9062"/>
        </w:tabs>
        <w:rPr>
          <w:rFonts w:asciiTheme="minorHAnsi" w:eastAsiaTheme="minorEastAsia" w:hAnsiTheme="minorHAnsi" w:cstheme="minorBidi"/>
          <w:b w:val="0"/>
          <w:bCs w:val="0"/>
          <w:noProof/>
        </w:rPr>
      </w:pPr>
      <w:hyperlink w:anchor="_Toc211862776" w:history="1">
        <w:r w:rsidR="00D17D62" w:rsidRPr="007D701D">
          <w:rPr>
            <w:rStyle w:val="Lienhypertexte"/>
            <w:rFonts w:ascii="Arial" w:eastAsiaTheme="majorEastAsia" w:hAnsi="Arial"/>
            <w:noProof/>
          </w:rPr>
          <w:t>6.1</w:t>
        </w:r>
        <w:r w:rsidR="00D17D62">
          <w:rPr>
            <w:rFonts w:asciiTheme="minorHAnsi" w:eastAsiaTheme="minorEastAsia" w:hAnsiTheme="minorHAnsi" w:cstheme="minorBidi"/>
            <w:b w:val="0"/>
            <w:bCs w:val="0"/>
            <w:noProof/>
          </w:rPr>
          <w:tab/>
        </w:r>
        <w:r w:rsidR="00D17D62" w:rsidRPr="007D701D">
          <w:rPr>
            <w:rStyle w:val="Lienhypertexte"/>
            <w:rFonts w:ascii="Arial" w:eastAsiaTheme="majorEastAsia" w:hAnsi="Arial"/>
            <w:noProof/>
          </w:rPr>
          <w:t>Généralités</w:t>
        </w:r>
        <w:r w:rsidR="00D17D62">
          <w:rPr>
            <w:noProof/>
            <w:webHidden/>
          </w:rPr>
          <w:tab/>
        </w:r>
        <w:r w:rsidR="00D17D62">
          <w:rPr>
            <w:noProof/>
            <w:webHidden/>
          </w:rPr>
          <w:fldChar w:fldCharType="begin"/>
        </w:r>
        <w:r w:rsidR="00D17D62">
          <w:rPr>
            <w:noProof/>
            <w:webHidden/>
          </w:rPr>
          <w:instrText xml:space="preserve"> PAGEREF _Toc211862776 \h </w:instrText>
        </w:r>
        <w:r w:rsidR="00D17D62">
          <w:rPr>
            <w:noProof/>
            <w:webHidden/>
          </w:rPr>
        </w:r>
        <w:r w:rsidR="00D17D62">
          <w:rPr>
            <w:noProof/>
            <w:webHidden/>
          </w:rPr>
          <w:fldChar w:fldCharType="separate"/>
        </w:r>
        <w:r w:rsidR="00D17D62">
          <w:rPr>
            <w:noProof/>
            <w:webHidden/>
          </w:rPr>
          <w:t>7</w:t>
        </w:r>
        <w:r w:rsidR="00D17D62">
          <w:rPr>
            <w:noProof/>
            <w:webHidden/>
          </w:rPr>
          <w:fldChar w:fldCharType="end"/>
        </w:r>
      </w:hyperlink>
    </w:p>
    <w:p w14:paraId="54493609" w14:textId="533194CB" w:rsidR="00D17D62" w:rsidRDefault="009D0EFC">
      <w:pPr>
        <w:pStyle w:val="TM3"/>
        <w:tabs>
          <w:tab w:val="left" w:pos="1100"/>
          <w:tab w:val="right" w:leader="dot" w:pos="9062"/>
        </w:tabs>
        <w:rPr>
          <w:rFonts w:asciiTheme="minorHAnsi" w:eastAsiaTheme="minorEastAsia" w:hAnsiTheme="minorHAnsi" w:cstheme="minorBidi"/>
          <w:noProof/>
          <w:sz w:val="22"/>
          <w:szCs w:val="22"/>
        </w:rPr>
      </w:pPr>
      <w:hyperlink w:anchor="_Toc211862777" w:history="1">
        <w:r w:rsidR="00D17D62" w:rsidRPr="007D701D">
          <w:rPr>
            <w:rStyle w:val="Lienhypertexte"/>
            <w:rFonts w:eastAsiaTheme="majorEastAsia"/>
            <w:noProof/>
          </w:rPr>
          <w:t>6.1.1</w:t>
        </w:r>
        <w:r w:rsidR="00D17D62">
          <w:rPr>
            <w:rFonts w:asciiTheme="minorHAnsi" w:eastAsiaTheme="minorEastAsia" w:hAnsiTheme="minorHAnsi" w:cstheme="minorBidi"/>
            <w:noProof/>
            <w:sz w:val="22"/>
            <w:szCs w:val="22"/>
          </w:rPr>
          <w:tab/>
        </w:r>
        <w:r w:rsidR="00D17D62" w:rsidRPr="007D701D">
          <w:rPr>
            <w:rStyle w:val="Lienhypertexte"/>
            <w:rFonts w:eastAsiaTheme="majorEastAsia"/>
            <w:noProof/>
          </w:rPr>
          <w:t>Contenu des prestations</w:t>
        </w:r>
        <w:r w:rsidR="00D17D62">
          <w:rPr>
            <w:noProof/>
            <w:webHidden/>
          </w:rPr>
          <w:tab/>
        </w:r>
        <w:r w:rsidR="00D17D62">
          <w:rPr>
            <w:noProof/>
            <w:webHidden/>
          </w:rPr>
          <w:fldChar w:fldCharType="begin"/>
        </w:r>
        <w:r w:rsidR="00D17D62">
          <w:rPr>
            <w:noProof/>
            <w:webHidden/>
          </w:rPr>
          <w:instrText xml:space="preserve"> PAGEREF _Toc211862777 \h </w:instrText>
        </w:r>
        <w:r w:rsidR="00D17D62">
          <w:rPr>
            <w:noProof/>
            <w:webHidden/>
          </w:rPr>
        </w:r>
        <w:r w:rsidR="00D17D62">
          <w:rPr>
            <w:noProof/>
            <w:webHidden/>
          </w:rPr>
          <w:fldChar w:fldCharType="separate"/>
        </w:r>
        <w:r w:rsidR="00D17D62">
          <w:rPr>
            <w:noProof/>
            <w:webHidden/>
          </w:rPr>
          <w:t>7</w:t>
        </w:r>
        <w:r w:rsidR="00D17D62">
          <w:rPr>
            <w:noProof/>
            <w:webHidden/>
          </w:rPr>
          <w:fldChar w:fldCharType="end"/>
        </w:r>
      </w:hyperlink>
    </w:p>
    <w:p w14:paraId="17AACCC4" w14:textId="2FBC7CE6" w:rsidR="00D17D62" w:rsidRDefault="009D0EFC">
      <w:pPr>
        <w:pStyle w:val="TM3"/>
        <w:tabs>
          <w:tab w:val="left" w:pos="1100"/>
          <w:tab w:val="right" w:leader="dot" w:pos="9062"/>
        </w:tabs>
        <w:rPr>
          <w:rFonts w:asciiTheme="minorHAnsi" w:eastAsiaTheme="minorEastAsia" w:hAnsiTheme="minorHAnsi" w:cstheme="minorBidi"/>
          <w:noProof/>
          <w:sz w:val="22"/>
          <w:szCs w:val="22"/>
        </w:rPr>
      </w:pPr>
      <w:hyperlink w:anchor="_Toc211862778" w:history="1">
        <w:r w:rsidR="00D17D62" w:rsidRPr="007D701D">
          <w:rPr>
            <w:rStyle w:val="Lienhypertexte"/>
            <w:rFonts w:eastAsiaTheme="majorEastAsia"/>
            <w:noProof/>
          </w:rPr>
          <w:t>6.1.2</w:t>
        </w:r>
        <w:r w:rsidR="00D17D62">
          <w:rPr>
            <w:rFonts w:asciiTheme="minorHAnsi" w:eastAsiaTheme="minorEastAsia" w:hAnsiTheme="minorHAnsi" w:cstheme="minorBidi"/>
            <w:noProof/>
            <w:sz w:val="22"/>
            <w:szCs w:val="22"/>
          </w:rPr>
          <w:tab/>
        </w:r>
        <w:r w:rsidR="00D17D62" w:rsidRPr="007D701D">
          <w:rPr>
            <w:rStyle w:val="Lienhypertexte"/>
            <w:rFonts w:eastAsiaTheme="majorEastAsia"/>
            <w:noProof/>
          </w:rPr>
          <w:t>Contraintes particulières d’exécution des prestations</w:t>
        </w:r>
        <w:r w:rsidR="00D17D62">
          <w:rPr>
            <w:noProof/>
            <w:webHidden/>
          </w:rPr>
          <w:tab/>
        </w:r>
        <w:r w:rsidR="00D17D62">
          <w:rPr>
            <w:noProof/>
            <w:webHidden/>
          </w:rPr>
          <w:fldChar w:fldCharType="begin"/>
        </w:r>
        <w:r w:rsidR="00D17D62">
          <w:rPr>
            <w:noProof/>
            <w:webHidden/>
          </w:rPr>
          <w:instrText xml:space="preserve"> PAGEREF _Toc211862778 \h </w:instrText>
        </w:r>
        <w:r w:rsidR="00D17D62">
          <w:rPr>
            <w:noProof/>
            <w:webHidden/>
          </w:rPr>
        </w:r>
        <w:r w:rsidR="00D17D62">
          <w:rPr>
            <w:noProof/>
            <w:webHidden/>
          </w:rPr>
          <w:fldChar w:fldCharType="separate"/>
        </w:r>
        <w:r w:rsidR="00D17D62">
          <w:rPr>
            <w:noProof/>
            <w:webHidden/>
          </w:rPr>
          <w:t>7</w:t>
        </w:r>
        <w:r w:rsidR="00D17D62">
          <w:rPr>
            <w:noProof/>
            <w:webHidden/>
          </w:rPr>
          <w:fldChar w:fldCharType="end"/>
        </w:r>
      </w:hyperlink>
    </w:p>
    <w:p w14:paraId="0E7E3859" w14:textId="1C26DC8E" w:rsidR="00D17D62" w:rsidRDefault="009D0EFC">
      <w:pPr>
        <w:pStyle w:val="TM3"/>
        <w:tabs>
          <w:tab w:val="left" w:pos="1100"/>
          <w:tab w:val="right" w:leader="dot" w:pos="9062"/>
        </w:tabs>
        <w:rPr>
          <w:rFonts w:asciiTheme="minorHAnsi" w:eastAsiaTheme="minorEastAsia" w:hAnsiTheme="minorHAnsi" w:cstheme="minorBidi"/>
          <w:noProof/>
          <w:sz w:val="22"/>
          <w:szCs w:val="22"/>
        </w:rPr>
      </w:pPr>
      <w:hyperlink w:anchor="_Toc211862779" w:history="1">
        <w:r w:rsidR="00D17D62" w:rsidRPr="007D701D">
          <w:rPr>
            <w:rStyle w:val="Lienhypertexte"/>
            <w:rFonts w:eastAsiaTheme="majorEastAsia"/>
            <w:noProof/>
          </w:rPr>
          <w:t>6.1.3</w:t>
        </w:r>
        <w:r w:rsidR="00D17D62">
          <w:rPr>
            <w:rFonts w:asciiTheme="minorHAnsi" w:eastAsiaTheme="minorEastAsia" w:hAnsiTheme="minorHAnsi" w:cstheme="minorBidi"/>
            <w:noProof/>
            <w:sz w:val="22"/>
            <w:szCs w:val="22"/>
          </w:rPr>
          <w:tab/>
        </w:r>
        <w:r w:rsidR="00D17D62" w:rsidRPr="007D701D">
          <w:rPr>
            <w:rStyle w:val="Lienhypertexte"/>
            <w:rFonts w:eastAsiaTheme="majorEastAsia"/>
            <w:noProof/>
          </w:rPr>
          <w:t>Planning prévisionnel d’exécution</w:t>
        </w:r>
        <w:r w:rsidR="00D17D62">
          <w:rPr>
            <w:noProof/>
            <w:webHidden/>
          </w:rPr>
          <w:tab/>
        </w:r>
        <w:r w:rsidR="00D17D62">
          <w:rPr>
            <w:noProof/>
            <w:webHidden/>
          </w:rPr>
          <w:fldChar w:fldCharType="begin"/>
        </w:r>
        <w:r w:rsidR="00D17D62">
          <w:rPr>
            <w:noProof/>
            <w:webHidden/>
          </w:rPr>
          <w:instrText xml:space="preserve"> PAGEREF _Toc211862779 \h </w:instrText>
        </w:r>
        <w:r w:rsidR="00D17D62">
          <w:rPr>
            <w:noProof/>
            <w:webHidden/>
          </w:rPr>
        </w:r>
        <w:r w:rsidR="00D17D62">
          <w:rPr>
            <w:noProof/>
            <w:webHidden/>
          </w:rPr>
          <w:fldChar w:fldCharType="separate"/>
        </w:r>
        <w:r w:rsidR="00D17D62">
          <w:rPr>
            <w:noProof/>
            <w:webHidden/>
          </w:rPr>
          <w:t>7</w:t>
        </w:r>
        <w:r w:rsidR="00D17D62">
          <w:rPr>
            <w:noProof/>
            <w:webHidden/>
          </w:rPr>
          <w:fldChar w:fldCharType="end"/>
        </w:r>
      </w:hyperlink>
    </w:p>
    <w:p w14:paraId="1B446A34" w14:textId="3FBF1F02" w:rsidR="00D17D62" w:rsidRDefault="009D0EFC">
      <w:pPr>
        <w:pStyle w:val="TM2"/>
        <w:tabs>
          <w:tab w:val="left" w:pos="880"/>
          <w:tab w:val="right" w:leader="dot" w:pos="9062"/>
        </w:tabs>
        <w:rPr>
          <w:rFonts w:asciiTheme="minorHAnsi" w:eastAsiaTheme="minorEastAsia" w:hAnsiTheme="minorHAnsi" w:cstheme="minorBidi"/>
          <w:b w:val="0"/>
          <w:bCs w:val="0"/>
          <w:noProof/>
        </w:rPr>
      </w:pPr>
      <w:hyperlink w:anchor="_Toc211862780" w:history="1">
        <w:r w:rsidR="00D17D62" w:rsidRPr="007D701D">
          <w:rPr>
            <w:rStyle w:val="Lienhypertexte"/>
            <w:rFonts w:ascii="Arial" w:eastAsiaTheme="majorEastAsia" w:hAnsi="Arial"/>
            <w:noProof/>
          </w:rPr>
          <w:t>6.2</w:t>
        </w:r>
        <w:r w:rsidR="00D17D62">
          <w:rPr>
            <w:rFonts w:asciiTheme="minorHAnsi" w:eastAsiaTheme="minorEastAsia" w:hAnsiTheme="minorHAnsi" w:cstheme="minorBidi"/>
            <w:b w:val="0"/>
            <w:bCs w:val="0"/>
            <w:noProof/>
          </w:rPr>
          <w:tab/>
        </w:r>
        <w:r w:rsidR="00D17D62" w:rsidRPr="007D701D">
          <w:rPr>
            <w:rStyle w:val="Lienhypertexte"/>
            <w:rFonts w:ascii="Arial" w:eastAsiaTheme="majorEastAsia" w:hAnsi="Arial"/>
            <w:noProof/>
          </w:rPr>
          <w:t>Modalités relatives au personnel</w:t>
        </w:r>
        <w:r w:rsidR="00D17D62">
          <w:rPr>
            <w:noProof/>
            <w:webHidden/>
          </w:rPr>
          <w:tab/>
        </w:r>
        <w:r w:rsidR="00D17D62">
          <w:rPr>
            <w:noProof/>
            <w:webHidden/>
          </w:rPr>
          <w:fldChar w:fldCharType="begin"/>
        </w:r>
        <w:r w:rsidR="00D17D62">
          <w:rPr>
            <w:noProof/>
            <w:webHidden/>
          </w:rPr>
          <w:instrText xml:space="preserve"> PAGEREF _Toc211862780 \h </w:instrText>
        </w:r>
        <w:r w:rsidR="00D17D62">
          <w:rPr>
            <w:noProof/>
            <w:webHidden/>
          </w:rPr>
        </w:r>
        <w:r w:rsidR="00D17D62">
          <w:rPr>
            <w:noProof/>
            <w:webHidden/>
          </w:rPr>
          <w:fldChar w:fldCharType="separate"/>
        </w:r>
        <w:r w:rsidR="00D17D62">
          <w:rPr>
            <w:noProof/>
            <w:webHidden/>
          </w:rPr>
          <w:t>7</w:t>
        </w:r>
        <w:r w:rsidR="00D17D62">
          <w:rPr>
            <w:noProof/>
            <w:webHidden/>
          </w:rPr>
          <w:fldChar w:fldCharType="end"/>
        </w:r>
      </w:hyperlink>
    </w:p>
    <w:p w14:paraId="2AAB0563" w14:textId="14E3F8BC" w:rsidR="00D17D62" w:rsidRDefault="009D0EFC">
      <w:pPr>
        <w:pStyle w:val="TM3"/>
        <w:tabs>
          <w:tab w:val="left" w:pos="1100"/>
          <w:tab w:val="right" w:leader="dot" w:pos="9062"/>
        </w:tabs>
        <w:rPr>
          <w:rFonts w:asciiTheme="minorHAnsi" w:eastAsiaTheme="minorEastAsia" w:hAnsiTheme="minorHAnsi" w:cstheme="minorBidi"/>
          <w:noProof/>
          <w:sz w:val="22"/>
          <w:szCs w:val="22"/>
        </w:rPr>
      </w:pPr>
      <w:hyperlink w:anchor="_Toc211862781" w:history="1">
        <w:r w:rsidR="00D17D62" w:rsidRPr="007D701D">
          <w:rPr>
            <w:rStyle w:val="Lienhypertexte"/>
            <w:rFonts w:eastAsiaTheme="majorEastAsia"/>
            <w:noProof/>
          </w:rPr>
          <w:t>6.2.1</w:t>
        </w:r>
        <w:r w:rsidR="00D17D62">
          <w:rPr>
            <w:rFonts w:asciiTheme="minorHAnsi" w:eastAsiaTheme="minorEastAsia" w:hAnsiTheme="minorHAnsi" w:cstheme="minorBidi"/>
            <w:noProof/>
            <w:sz w:val="22"/>
            <w:szCs w:val="22"/>
          </w:rPr>
          <w:tab/>
        </w:r>
        <w:r w:rsidR="00D17D62" w:rsidRPr="007D701D">
          <w:rPr>
            <w:rStyle w:val="Lienhypertexte"/>
            <w:rFonts w:eastAsiaTheme="majorEastAsia"/>
            <w:noProof/>
          </w:rPr>
          <w:t>Désignation de responsables</w:t>
        </w:r>
        <w:r w:rsidR="00D17D62">
          <w:rPr>
            <w:noProof/>
            <w:webHidden/>
          </w:rPr>
          <w:tab/>
        </w:r>
        <w:r w:rsidR="00D17D62">
          <w:rPr>
            <w:noProof/>
            <w:webHidden/>
          </w:rPr>
          <w:fldChar w:fldCharType="begin"/>
        </w:r>
        <w:r w:rsidR="00D17D62">
          <w:rPr>
            <w:noProof/>
            <w:webHidden/>
          </w:rPr>
          <w:instrText xml:space="preserve"> PAGEREF _Toc211862781 \h </w:instrText>
        </w:r>
        <w:r w:rsidR="00D17D62">
          <w:rPr>
            <w:noProof/>
            <w:webHidden/>
          </w:rPr>
        </w:r>
        <w:r w:rsidR="00D17D62">
          <w:rPr>
            <w:noProof/>
            <w:webHidden/>
          </w:rPr>
          <w:fldChar w:fldCharType="separate"/>
        </w:r>
        <w:r w:rsidR="00D17D62">
          <w:rPr>
            <w:noProof/>
            <w:webHidden/>
          </w:rPr>
          <w:t>7</w:t>
        </w:r>
        <w:r w:rsidR="00D17D62">
          <w:rPr>
            <w:noProof/>
            <w:webHidden/>
          </w:rPr>
          <w:fldChar w:fldCharType="end"/>
        </w:r>
      </w:hyperlink>
    </w:p>
    <w:p w14:paraId="7DFA7F27" w14:textId="4153113B" w:rsidR="00D17D62" w:rsidRDefault="009D0EFC">
      <w:pPr>
        <w:pStyle w:val="TM3"/>
        <w:tabs>
          <w:tab w:val="left" w:pos="1100"/>
          <w:tab w:val="right" w:leader="dot" w:pos="9062"/>
        </w:tabs>
        <w:rPr>
          <w:rFonts w:asciiTheme="minorHAnsi" w:eastAsiaTheme="minorEastAsia" w:hAnsiTheme="minorHAnsi" w:cstheme="minorBidi"/>
          <w:noProof/>
          <w:sz w:val="22"/>
          <w:szCs w:val="22"/>
        </w:rPr>
      </w:pPr>
      <w:hyperlink w:anchor="_Toc211862782" w:history="1">
        <w:r w:rsidR="00D17D62" w:rsidRPr="007D701D">
          <w:rPr>
            <w:rStyle w:val="Lienhypertexte"/>
            <w:rFonts w:eastAsiaTheme="majorEastAsia"/>
            <w:noProof/>
          </w:rPr>
          <w:t>6.2.2</w:t>
        </w:r>
        <w:r w:rsidR="00D17D62">
          <w:rPr>
            <w:rFonts w:asciiTheme="minorHAnsi" w:eastAsiaTheme="minorEastAsia" w:hAnsiTheme="minorHAnsi" w:cstheme="minorBidi"/>
            <w:noProof/>
            <w:sz w:val="22"/>
            <w:szCs w:val="22"/>
          </w:rPr>
          <w:tab/>
        </w:r>
        <w:r w:rsidR="00D17D62" w:rsidRPr="007D701D">
          <w:rPr>
            <w:rStyle w:val="Lienhypertexte"/>
            <w:rFonts w:eastAsiaTheme="majorEastAsia"/>
            <w:noProof/>
          </w:rPr>
          <w:t>Composition de l’équipe</w:t>
        </w:r>
        <w:r w:rsidR="00D17D62">
          <w:rPr>
            <w:noProof/>
            <w:webHidden/>
          </w:rPr>
          <w:tab/>
        </w:r>
        <w:r w:rsidR="00D17D62">
          <w:rPr>
            <w:noProof/>
            <w:webHidden/>
          </w:rPr>
          <w:fldChar w:fldCharType="begin"/>
        </w:r>
        <w:r w:rsidR="00D17D62">
          <w:rPr>
            <w:noProof/>
            <w:webHidden/>
          </w:rPr>
          <w:instrText xml:space="preserve"> PAGEREF _Toc211862782 \h </w:instrText>
        </w:r>
        <w:r w:rsidR="00D17D62">
          <w:rPr>
            <w:noProof/>
            <w:webHidden/>
          </w:rPr>
        </w:r>
        <w:r w:rsidR="00D17D62">
          <w:rPr>
            <w:noProof/>
            <w:webHidden/>
          </w:rPr>
          <w:fldChar w:fldCharType="separate"/>
        </w:r>
        <w:r w:rsidR="00D17D62">
          <w:rPr>
            <w:noProof/>
            <w:webHidden/>
          </w:rPr>
          <w:t>7</w:t>
        </w:r>
        <w:r w:rsidR="00D17D62">
          <w:rPr>
            <w:noProof/>
            <w:webHidden/>
          </w:rPr>
          <w:fldChar w:fldCharType="end"/>
        </w:r>
      </w:hyperlink>
    </w:p>
    <w:p w14:paraId="0DECF35B" w14:textId="10898AAC" w:rsidR="00D17D62" w:rsidRDefault="009D0EFC">
      <w:pPr>
        <w:pStyle w:val="TM3"/>
        <w:tabs>
          <w:tab w:val="left" w:pos="1100"/>
          <w:tab w:val="right" w:leader="dot" w:pos="9062"/>
        </w:tabs>
        <w:rPr>
          <w:rFonts w:asciiTheme="minorHAnsi" w:eastAsiaTheme="minorEastAsia" w:hAnsiTheme="minorHAnsi" w:cstheme="minorBidi"/>
          <w:noProof/>
          <w:sz w:val="22"/>
          <w:szCs w:val="22"/>
        </w:rPr>
      </w:pPr>
      <w:hyperlink w:anchor="_Toc211862783" w:history="1">
        <w:r w:rsidR="00D17D62" w:rsidRPr="007D701D">
          <w:rPr>
            <w:rStyle w:val="Lienhypertexte"/>
            <w:rFonts w:eastAsiaTheme="majorEastAsia"/>
            <w:noProof/>
          </w:rPr>
          <w:t>6.2.3</w:t>
        </w:r>
        <w:r w:rsidR="00D17D62">
          <w:rPr>
            <w:rFonts w:asciiTheme="minorHAnsi" w:eastAsiaTheme="minorEastAsia" w:hAnsiTheme="minorHAnsi" w:cstheme="minorBidi"/>
            <w:noProof/>
            <w:sz w:val="22"/>
            <w:szCs w:val="22"/>
          </w:rPr>
          <w:tab/>
        </w:r>
        <w:r w:rsidR="00D17D62" w:rsidRPr="007D701D">
          <w:rPr>
            <w:rStyle w:val="Lienhypertexte"/>
            <w:rFonts w:eastAsiaTheme="majorEastAsia"/>
            <w:noProof/>
          </w:rPr>
          <w:t>Gestion des déchets</w:t>
        </w:r>
        <w:r w:rsidR="00D17D62">
          <w:rPr>
            <w:noProof/>
            <w:webHidden/>
          </w:rPr>
          <w:tab/>
        </w:r>
        <w:r w:rsidR="00D17D62">
          <w:rPr>
            <w:noProof/>
            <w:webHidden/>
          </w:rPr>
          <w:fldChar w:fldCharType="begin"/>
        </w:r>
        <w:r w:rsidR="00D17D62">
          <w:rPr>
            <w:noProof/>
            <w:webHidden/>
          </w:rPr>
          <w:instrText xml:space="preserve"> PAGEREF _Toc211862783 \h </w:instrText>
        </w:r>
        <w:r w:rsidR="00D17D62">
          <w:rPr>
            <w:noProof/>
            <w:webHidden/>
          </w:rPr>
        </w:r>
        <w:r w:rsidR="00D17D62">
          <w:rPr>
            <w:noProof/>
            <w:webHidden/>
          </w:rPr>
          <w:fldChar w:fldCharType="separate"/>
        </w:r>
        <w:r w:rsidR="00D17D62">
          <w:rPr>
            <w:noProof/>
            <w:webHidden/>
          </w:rPr>
          <w:t>8</w:t>
        </w:r>
        <w:r w:rsidR="00D17D62">
          <w:rPr>
            <w:noProof/>
            <w:webHidden/>
          </w:rPr>
          <w:fldChar w:fldCharType="end"/>
        </w:r>
      </w:hyperlink>
    </w:p>
    <w:p w14:paraId="5640AB05" w14:textId="47A190D0" w:rsidR="00D17D62" w:rsidRDefault="009D0EFC">
      <w:pPr>
        <w:pStyle w:val="TM2"/>
        <w:tabs>
          <w:tab w:val="left" w:pos="880"/>
          <w:tab w:val="right" w:leader="dot" w:pos="9062"/>
        </w:tabs>
        <w:rPr>
          <w:rFonts w:asciiTheme="minorHAnsi" w:eastAsiaTheme="minorEastAsia" w:hAnsiTheme="minorHAnsi" w:cstheme="minorBidi"/>
          <w:b w:val="0"/>
          <w:bCs w:val="0"/>
          <w:noProof/>
        </w:rPr>
      </w:pPr>
      <w:hyperlink w:anchor="_Toc211862784" w:history="1">
        <w:r w:rsidR="00D17D62" w:rsidRPr="007D701D">
          <w:rPr>
            <w:rStyle w:val="Lienhypertexte"/>
            <w:rFonts w:ascii="Arial" w:eastAsiaTheme="majorEastAsia" w:hAnsi="Arial"/>
            <w:noProof/>
          </w:rPr>
          <w:t>6.3</w:t>
        </w:r>
        <w:r w:rsidR="00D17D62">
          <w:rPr>
            <w:rFonts w:asciiTheme="minorHAnsi" w:eastAsiaTheme="minorEastAsia" w:hAnsiTheme="minorHAnsi" w:cstheme="minorBidi"/>
            <w:b w:val="0"/>
            <w:bCs w:val="0"/>
            <w:noProof/>
          </w:rPr>
          <w:tab/>
        </w:r>
        <w:r w:rsidR="00D17D62" w:rsidRPr="007D701D">
          <w:rPr>
            <w:rStyle w:val="Lienhypertexte"/>
            <w:rFonts w:ascii="Arial" w:eastAsiaTheme="majorEastAsia" w:hAnsi="Arial"/>
            <w:noProof/>
          </w:rPr>
          <w:t>Modalités d’exécution applicables à la fin du marché</w:t>
        </w:r>
        <w:r w:rsidR="00D17D62">
          <w:rPr>
            <w:noProof/>
            <w:webHidden/>
          </w:rPr>
          <w:tab/>
        </w:r>
        <w:r w:rsidR="00D17D62">
          <w:rPr>
            <w:noProof/>
            <w:webHidden/>
          </w:rPr>
          <w:fldChar w:fldCharType="begin"/>
        </w:r>
        <w:r w:rsidR="00D17D62">
          <w:rPr>
            <w:noProof/>
            <w:webHidden/>
          </w:rPr>
          <w:instrText xml:space="preserve"> PAGEREF _Toc211862784 \h </w:instrText>
        </w:r>
        <w:r w:rsidR="00D17D62">
          <w:rPr>
            <w:noProof/>
            <w:webHidden/>
          </w:rPr>
        </w:r>
        <w:r w:rsidR="00D17D62">
          <w:rPr>
            <w:noProof/>
            <w:webHidden/>
          </w:rPr>
          <w:fldChar w:fldCharType="separate"/>
        </w:r>
        <w:r w:rsidR="00D17D62">
          <w:rPr>
            <w:noProof/>
            <w:webHidden/>
          </w:rPr>
          <w:t>8</w:t>
        </w:r>
        <w:r w:rsidR="00D17D62">
          <w:rPr>
            <w:noProof/>
            <w:webHidden/>
          </w:rPr>
          <w:fldChar w:fldCharType="end"/>
        </w:r>
      </w:hyperlink>
    </w:p>
    <w:p w14:paraId="09EDCB2B" w14:textId="59D364EA" w:rsidR="00D17D62" w:rsidRDefault="009D0EFC">
      <w:pPr>
        <w:pStyle w:val="TM2"/>
        <w:tabs>
          <w:tab w:val="left" w:pos="880"/>
          <w:tab w:val="right" w:leader="dot" w:pos="9062"/>
        </w:tabs>
        <w:rPr>
          <w:rFonts w:asciiTheme="minorHAnsi" w:eastAsiaTheme="minorEastAsia" w:hAnsiTheme="minorHAnsi" w:cstheme="minorBidi"/>
          <w:b w:val="0"/>
          <w:bCs w:val="0"/>
          <w:noProof/>
        </w:rPr>
      </w:pPr>
      <w:hyperlink w:anchor="_Toc211862785" w:history="1">
        <w:r w:rsidR="00D17D62" w:rsidRPr="007D701D">
          <w:rPr>
            <w:rStyle w:val="Lienhypertexte"/>
            <w:rFonts w:ascii="Arial" w:eastAsiaTheme="majorEastAsia" w:hAnsi="Arial"/>
            <w:noProof/>
          </w:rPr>
          <w:t>6.4</w:t>
        </w:r>
        <w:r w:rsidR="00D17D62">
          <w:rPr>
            <w:rFonts w:asciiTheme="minorHAnsi" w:eastAsiaTheme="minorEastAsia" w:hAnsiTheme="minorHAnsi" w:cstheme="minorBidi"/>
            <w:b w:val="0"/>
            <w:bCs w:val="0"/>
            <w:noProof/>
          </w:rPr>
          <w:tab/>
        </w:r>
        <w:r w:rsidR="00D17D62" w:rsidRPr="007D701D">
          <w:rPr>
            <w:rStyle w:val="Lienhypertexte"/>
            <w:rFonts w:ascii="Arial" w:eastAsiaTheme="majorEastAsia" w:hAnsi="Arial"/>
            <w:noProof/>
          </w:rPr>
          <w:t>Suivi des prestations</w:t>
        </w:r>
        <w:r w:rsidR="00D17D62">
          <w:rPr>
            <w:noProof/>
            <w:webHidden/>
          </w:rPr>
          <w:tab/>
        </w:r>
        <w:r w:rsidR="00D17D62">
          <w:rPr>
            <w:noProof/>
            <w:webHidden/>
          </w:rPr>
          <w:fldChar w:fldCharType="begin"/>
        </w:r>
        <w:r w:rsidR="00D17D62">
          <w:rPr>
            <w:noProof/>
            <w:webHidden/>
          </w:rPr>
          <w:instrText xml:space="preserve"> PAGEREF _Toc211862785 \h </w:instrText>
        </w:r>
        <w:r w:rsidR="00D17D62">
          <w:rPr>
            <w:noProof/>
            <w:webHidden/>
          </w:rPr>
        </w:r>
        <w:r w:rsidR="00D17D62">
          <w:rPr>
            <w:noProof/>
            <w:webHidden/>
          </w:rPr>
          <w:fldChar w:fldCharType="separate"/>
        </w:r>
        <w:r w:rsidR="00D17D62">
          <w:rPr>
            <w:noProof/>
            <w:webHidden/>
          </w:rPr>
          <w:t>8</w:t>
        </w:r>
        <w:r w:rsidR="00D17D62">
          <w:rPr>
            <w:noProof/>
            <w:webHidden/>
          </w:rPr>
          <w:fldChar w:fldCharType="end"/>
        </w:r>
      </w:hyperlink>
    </w:p>
    <w:p w14:paraId="0297D6C4" w14:textId="216A540B" w:rsidR="00D17D62" w:rsidRDefault="009D0EFC">
      <w:pPr>
        <w:pStyle w:val="TM3"/>
        <w:tabs>
          <w:tab w:val="left" w:pos="1100"/>
          <w:tab w:val="right" w:leader="dot" w:pos="9062"/>
        </w:tabs>
        <w:rPr>
          <w:rFonts w:asciiTheme="minorHAnsi" w:eastAsiaTheme="minorEastAsia" w:hAnsiTheme="minorHAnsi" w:cstheme="minorBidi"/>
          <w:noProof/>
          <w:sz w:val="22"/>
          <w:szCs w:val="22"/>
        </w:rPr>
      </w:pPr>
      <w:hyperlink w:anchor="_Toc211862786" w:history="1">
        <w:r w:rsidR="00D17D62" w:rsidRPr="007D701D">
          <w:rPr>
            <w:rStyle w:val="Lienhypertexte"/>
            <w:rFonts w:eastAsiaTheme="majorEastAsia"/>
            <w:noProof/>
          </w:rPr>
          <w:t>6.4.1</w:t>
        </w:r>
        <w:r w:rsidR="00D17D62">
          <w:rPr>
            <w:rFonts w:asciiTheme="minorHAnsi" w:eastAsiaTheme="minorEastAsia" w:hAnsiTheme="minorHAnsi" w:cstheme="minorBidi"/>
            <w:noProof/>
            <w:sz w:val="22"/>
            <w:szCs w:val="22"/>
          </w:rPr>
          <w:tab/>
        </w:r>
        <w:r w:rsidR="00D17D62" w:rsidRPr="007D701D">
          <w:rPr>
            <w:rStyle w:val="Lienhypertexte"/>
            <w:rFonts w:eastAsiaTheme="majorEastAsia"/>
            <w:noProof/>
          </w:rPr>
          <w:t>Réunion de lancement</w:t>
        </w:r>
        <w:r w:rsidR="00D17D62">
          <w:rPr>
            <w:noProof/>
            <w:webHidden/>
          </w:rPr>
          <w:tab/>
        </w:r>
        <w:r w:rsidR="00D17D62">
          <w:rPr>
            <w:noProof/>
            <w:webHidden/>
          </w:rPr>
          <w:fldChar w:fldCharType="begin"/>
        </w:r>
        <w:r w:rsidR="00D17D62">
          <w:rPr>
            <w:noProof/>
            <w:webHidden/>
          </w:rPr>
          <w:instrText xml:space="preserve"> PAGEREF _Toc211862786 \h </w:instrText>
        </w:r>
        <w:r w:rsidR="00D17D62">
          <w:rPr>
            <w:noProof/>
            <w:webHidden/>
          </w:rPr>
        </w:r>
        <w:r w:rsidR="00D17D62">
          <w:rPr>
            <w:noProof/>
            <w:webHidden/>
          </w:rPr>
          <w:fldChar w:fldCharType="separate"/>
        </w:r>
        <w:r w:rsidR="00D17D62">
          <w:rPr>
            <w:noProof/>
            <w:webHidden/>
          </w:rPr>
          <w:t>8</w:t>
        </w:r>
        <w:r w:rsidR="00D17D62">
          <w:rPr>
            <w:noProof/>
            <w:webHidden/>
          </w:rPr>
          <w:fldChar w:fldCharType="end"/>
        </w:r>
      </w:hyperlink>
    </w:p>
    <w:p w14:paraId="1616BBC7" w14:textId="551CD1FF" w:rsidR="00D17D62" w:rsidRDefault="009D0EFC">
      <w:pPr>
        <w:pStyle w:val="TM3"/>
        <w:tabs>
          <w:tab w:val="left" w:pos="1100"/>
          <w:tab w:val="right" w:leader="dot" w:pos="9062"/>
        </w:tabs>
        <w:rPr>
          <w:rFonts w:asciiTheme="minorHAnsi" w:eastAsiaTheme="minorEastAsia" w:hAnsiTheme="minorHAnsi" w:cstheme="minorBidi"/>
          <w:noProof/>
          <w:sz w:val="22"/>
          <w:szCs w:val="22"/>
        </w:rPr>
      </w:pPr>
      <w:hyperlink w:anchor="_Toc211862787" w:history="1">
        <w:r w:rsidR="00D17D62" w:rsidRPr="007D701D">
          <w:rPr>
            <w:rStyle w:val="Lienhypertexte"/>
            <w:rFonts w:eastAsiaTheme="majorEastAsia"/>
            <w:noProof/>
          </w:rPr>
          <w:t>6.4.2</w:t>
        </w:r>
        <w:r w:rsidR="00D17D62">
          <w:rPr>
            <w:rFonts w:asciiTheme="minorHAnsi" w:eastAsiaTheme="minorEastAsia" w:hAnsiTheme="minorHAnsi" w:cstheme="minorBidi"/>
            <w:noProof/>
            <w:sz w:val="22"/>
            <w:szCs w:val="22"/>
          </w:rPr>
          <w:tab/>
        </w:r>
        <w:r w:rsidR="00D17D62" w:rsidRPr="007D701D">
          <w:rPr>
            <w:rStyle w:val="Lienhypertexte"/>
            <w:rFonts w:eastAsiaTheme="majorEastAsia"/>
            <w:noProof/>
          </w:rPr>
          <w:t>Réunions de suivi des prestations</w:t>
        </w:r>
        <w:r w:rsidR="00D17D62">
          <w:rPr>
            <w:noProof/>
            <w:webHidden/>
          </w:rPr>
          <w:tab/>
        </w:r>
        <w:r w:rsidR="00D17D62">
          <w:rPr>
            <w:noProof/>
            <w:webHidden/>
          </w:rPr>
          <w:fldChar w:fldCharType="begin"/>
        </w:r>
        <w:r w:rsidR="00D17D62">
          <w:rPr>
            <w:noProof/>
            <w:webHidden/>
          </w:rPr>
          <w:instrText xml:space="preserve"> PAGEREF _Toc211862787 \h </w:instrText>
        </w:r>
        <w:r w:rsidR="00D17D62">
          <w:rPr>
            <w:noProof/>
            <w:webHidden/>
          </w:rPr>
        </w:r>
        <w:r w:rsidR="00D17D62">
          <w:rPr>
            <w:noProof/>
            <w:webHidden/>
          </w:rPr>
          <w:fldChar w:fldCharType="separate"/>
        </w:r>
        <w:r w:rsidR="00D17D62">
          <w:rPr>
            <w:noProof/>
            <w:webHidden/>
          </w:rPr>
          <w:t>8</w:t>
        </w:r>
        <w:r w:rsidR="00D17D62">
          <w:rPr>
            <w:noProof/>
            <w:webHidden/>
          </w:rPr>
          <w:fldChar w:fldCharType="end"/>
        </w:r>
      </w:hyperlink>
    </w:p>
    <w:p w14:paraId="012E78F9" w14:textId="066D8EA1" w:rsidR="00D17D62" w:rsidRDefault="009D0EFC">
      <w:pPr>
        <w:pStyle w:val="TM3"/>
        <w:tabs>
          <w:tab w:val="left" w:pos="1100"/>
          <w:tab w:val="right" w:leader="dot" w:pos="9062"/>
        </w:tabs>
        <w:rPr>
          <w:rFonts w:asciiTheme="minorHAnsi" w:eastAsiaTheme="minorEastAsia" w:hAnsiTheme="minorHAnsi" w:cstheme="minorBidi"/>
          <w:noProof/>
          <w:sz w:val="22"/>
          <w:szCs w:val="22"/>
        </w:rPr>
      </w:pPr>
      <w:hyperlink w:anchor="_Toc211862788" w:history="1">
        <w:r w:rsidR="00D17D62" w:rsidRPr="007D701D">
          <w:rPr>
            <w:rStyle w:val="Lienhypertexte"/>
            <w:rFonts w:eastAsiaTheme="majorEastAsia"/>
            <w:noProof/>
          </w:rPr>
          <w:t>6.4.3</w:t>
        </w:r>
        <w:r w:rsidR="00D17D62">
          <w:rPr>
            <w:rFonts w:asciiTheme="minorHAnsi" w:eastAsiaTheme="minorEastAsia" w:hAnsiTheme="minorHAnsi" w:cstheme="minorBidi"/>
            <w:noProof/>
            <w:sz w:val="22"/>
            <w:szCs w:val="22"/>
          </w:rPr>
          <w:tab/>
        </w:r>
        <w:r w:rsidR="00D17D62" w:rsidRPr="007D701D">
          <w:rPr>
            <w:rStyle w:val="Lienhypertexte"/>
            <w:rFonts w:eastAsiaTheme="majorEastAsia"/>
            <w:noProof/>
          </w:rPr>
          <w:t>Réunions spécifiques</w:t>
        </w:r>
        <w:r w:rsidR="00D17D62">
          <w:rPr>
            <w:noProof/>
            <w:webHidden/>
          </w:rPr>
          <w:tab/>
        </w:r>
        <w:r w:rsidR="00D17D62">
          <w:rPr>
            <w:noProof/>
            <w:webHidden/>
          </w:rPr>
          <w:fldChar w:fldCharType="begin"/>
        </w:r>
        <w:r w:rsidR="00D17D62">
          <w:rPr>
            <w:noProof/>
            <w:webHidden/>
          </w:rPr>
          <w:instrText xml:space="preserve"> PAGEREF _Toc211862788 \h </w:instrText>
        </w:r>
        <w:r w:rsidR="00D17D62">
          <w:rPr>
            <w:noProof/>
            <w:webHidden/>
          </w:rPr>
        </w:r>
        <w:r w:rsidR="00D17D62">
          <w:rPr>
            <w:noProof/>
            <w:webHidden/>
          </w:rPr>
          <w:fldChar w:fldCharType="separate"/>
        </w:r>
        <w:r w:rsidR="00D17D62">
          <w:rPr>
            <w:noProof/>
            <w:webHidden/>
          </w:rPr>
          <w:t>8</w:t>
        </w:r>
        <w:r w:rsidR="00D17D62">
          <w:rPr>
            <w:noProof/>
            <w:webHidden/>
          </w:rPr>
          <w:fldChar w:fldCharType="end"/>
        </w:r>
      </w:hyperlink>
    </w:p>
    <w:p w14:paraId="6EE38AFF" w14:textId="0DF1FE92" w:rsidR="00D17D62" w:rsidRDefault="009D0EFC">
      <w:pPr>
        <w:pStyle w:val="TM1"/>
        <w:tabs>
          <w:tab w:val="left" w:pos="400"/>
          <w:tab w:val="right" w:leader="dot" w:pos="9062"/>
        </w:tabs>
        <w:rPr>
          <w:rFonts w:asciiTheme="minorHAnsi" w:eastAsiaTheme="minorEastAsia" w:hAnsiTheme="minorHAnsi" w:cstheme="minorBidi"/>
          <w:b w:val="0"/>
          <w:bCs w:val="0"/>
          <w:i w:val="0"/>
          <w:iCs w:val="0"/>
          <w:noProof/>
          <w:sz w:val="22"/>
          <w:szCs w:val="22"/>
        </w:rPr>
      </w:pPr>
      <w:hyperlink w:anchor="_Toc211862789" w:history="1">
        <w:r w:rsidR="00D17D62" w:rsidRPr="007D701D">
          <w:rPr>
            <w:rStyle w:val="Lienhypertexte"/>
            <w:rFonts w:ascii="Arial" w:eastAsiaTheme="majorEastAsia" w:hAnsi="Arial"/>
            <w:noProof/>
          </w:rPr>
          <w:t>7</w:t>
        </w:r>
        <w:r w:rsidR="00D17D62">
          <w:rPr>
            <w:rFonts w:asciiTheme="minorHAnsi" w:eastAsiaTheme="minorEastAsia" w:hAnsiTheme="minorHAnsi" w:cstheme="minorBidi"/>
            <w:b w:val="0"/>
            <w:bCs w:val="0"/>
            <w:i w:val="0"/>
            <w:iCs w:val="0"/>
            <w:noProof/>
            <w:sz w:val="22"/>
            <w:szCs w:val="22"/>
          </w:rPr>
          <w:tab/>
        </w:r>
        <w:r w:rsidR="00D17D62" w:rsidRPr="007D701D">
          <w:rPr>
            <w:rStyle w:val="Lienhypertexte"/>
            <w:rFonts w:ascii="Arial" w:eastAsiaTheme="majorEastAsia" w:hAnsi="Arial"/>
            <w:noProof/>
          </w:rPr>
          <w:t>PRIX ET REGLEMENT</w:t>
        </w:r>
        <w:r w:rsidR="00D17D62">
          <w:rPr>
            <w:noProof/>
            <w:webHidden/>
          </w:rPr>
          <w:tab/>
        </w:r>
        <w:r w:rsidR="00D17D62">
          <w:rPr>
            <w:noProof/>
            <w:webHidden/>
          </w:rPr>
          <w:fldChar w:fldCharType="begin"/>
        </w:r>
        <w:r w:rsidR="00D17D62">
          <w:rPr>
            <w:noProof/>
            <w:webHidden/>
          </w:rPr>
          <w:instrText xml:space="preserve"> PAGEREF _Toc211862789 \h </w:instrText>
        </w:r>
        <w:r w:rsidR="00D17D62">
          <w:rPr>
            <w:noProof/>
            <w:webHidden/>
          </w:rPr>
        </w:r>
        <w:r w:rsidR="00D17D62">
          <w:rPr>
            <w:noProof/>
            <w:webHidden/>
          </w:rPr>
          <w:fldChar w:fldCharType="separate"/>
        </w:r>
        <w:r w:rsidR="00D17D62">
          <w:rPr>
            <w:noProof/>
            <w:webHidden/>
          </w:rPr>
          <w:t>9</w:t>
        </w:r>
        <w:r w:rsidR="00D17D62">
          <w:rPr>
            <w:noProof/>
            <w:webHidden/>
          </w:rPr>
          <w:fldChar w:fldCharType="end"/>
        </w:r>
      </w:hyperlink>
    </w:p>
    <w:p w14:paraId="2A584EBA" w14:textId="3303469D" w:rsidR="00D17D62" w:rsidRDefault="009D0EFC">
      <w:pPr>
        <w:pStyle w:val="TM2"/>
        <w:tabs>
          <w:tab w:val="left" w:pos="880"/>
          <w:tab w:val="right" w:leader="dot" w:pos="9062"/>
        </w:tabs>
        <w:rPr>
          <w:rFonts w:asciiTheme="minorHAnsi" w:eastAsiaTheme="minorEastAsia" w:hAnsiTheme="minorHAnsi" w:cstheme="minorBidi"/>
          <w:b w:val="0"/>
          <w:bCs w:val="0"/>
          <w:noProof/>
        </w:rPr>
      </w:pPr>
      <w:hyperlink w:anchor="_Toc211862790" w:history="1">
        <w:r w:rsidR="00D17D62" w:rsidRPr="007D701D">
          <w:rPr>
            <w:rStyle w:val="Lienhypertexte"/>
            <w:rFonts w:ascii="Arial" w:eastAsiaTheme="majorEastAsia" w:hAnsi="Arial"/>
            <w:noProof/>
          </w:rPr>
          <w:t>7.1</w:t>
        </w:r>
        <w:r w:rsidR="00D17D62">
          <w:rPr>
            <w:rFonts w:asciiTheme="minorHAnsi" w:eastAsiaTheme="minorEastAsia" w:hAnsiTheme="minorHAnsi" w:cstheme="minorBidi"/>
            <w:b w:val="0"/>
            <w:bCs w:val="0"/>
            <w:noProof/>
          </w:rPr>
          <w:tab/>
        </w:r>
        <w:r w:rsidR="00D17D62" w:rsidRPr="007D701D">
          <w:rPr>
            <w:rStyle w:val="Lienhypertexte"/>
            <w:rFonts w:ascii="Arial" w:eastAsiaTheme="majorEastAsia" w:hAnsi="Arial"/>
            <w:noProof/>
          </w:rPr>
          <w:t>Prix</w:t>
        </w:r>
        <w:r w:rsidR="00D17D62">
          <w:rPr>
            <w:noProof/>
            <w:webHidden/>
          </w:rPr>
          <w:tab/>
        </w:r>
        <w:r w:rsidR="00D17D62">
          <w:rPr>
            <w:noProof/>
            <w:webHidden/>
          </w:rPr>
          <w:fldChar w:fldCharType="begin"/>
        </w:r>
        <w:r w:rsidR="00D17D62">
          <w:rPr>
            <w:noProof/>
            <w:webHidden/>
          </w:rPr>
          <w:instrText xml:space="preserve"> PAGEREF _Toc211862790 \h </w:instrText>
        </w:r>
        <w:r w:rsidR="00D17D62">
          <w:rPr>
            <w:noProof/>
            <w:webHidden/>
          </w:rPr>
        </w:r>
        <w:r w:rsidR="00D17D62">
          <w:rPr>
            <w:noProof/>
            <w:webHidden/>
          </w:rPr>
          <w:fldChar w:fldCharType="separate"/>
        </w:r>
        <w:r w:rsidR="00D17D62">
          <w:rPr>
            <w:noProof/>
            <w:webHidden/>
          </w:rPr>
          <w:t>9</w:t>
        </w:r>
        <w:r w:rsidR="00D17D62">
          <w:rPr>
            <w:noProof/>
            <w:webHidden/>
          </w:rPr>
          <w:fldChar w:fldCharType="end"/>
        </w:r>
      </w:hyperlink>
    </w:p>
    <w:p w14:paraId="18D0FEC7" w14:textId="794C2F6C" w:rsidR="00D17D62" w:rsidRDefault="009D0EFC">
      <w:pPr>
        <w:pStyle w:val="TM3"/>
        <w:tabs>
          <w:tab w:val="left" w:pos="1100"/>
          <w:tab w:val="right" w:leader="dot" w:pos="9062"/>
        </w:tabs>
        <w:rPr>
          <w:rFonts w:asciiTheme="minorHAnsi" w:eastAsiaTheme="minorEastAsia" w:hAnsiTheme="minorHAnsi" w:cstheme="minorBidi"/>
          <w:noProof/>
          <w:sz w:val="22"/>
          <w:szCs w:val="22"/>
        </w:rPr>
      </w:pPr>
      <w:hyperlink w:anchor="_Toc211862791" w:history="1">
        <w:r w:rsidR="00D17D62" w:rsidRPr="007D701D">
          <w:rPr>
            <w:rStyle w:val="Lienhypertexte"/>
            <w:rFonts w:eastAsiaTheme="majorEastAsia"/>
            <w:noProof/>
          </w:rPr>
          <w:t>7.1.1</w:t>
        </w:r>
        <w:r w:rsidR="00D17D62">
          <w:rPr>
            <w:rFonts w:asciiTheme="minorHAnsi" w:eastAsiaTheme="minorEastAsia" w:hAnsiTheme="minorHAnsi" w:cstheme="minorBidi"/>
            <w:noProof/>
            <w:sz w:val="22"/>
            <w:szCs w:val="22"/>
          </w:rPr>
          <w:tab/>
        </w:r>
        <w:r w:rsidR="00D17D62" w:rsidRPr="007D701D">
          <w:rPr>
            <w:rStyle w:val="Lienhypertexte"/>
            <w:rFonts w:eastAsiaTheme="majorEastAsia"/>
            <w:noProof/>
          </w:rPr>
          <w:t>Nature des prix</w:t>
        </w:r>
        <w:r w:rsidR="00D17D62">
          <w:rPr>
            <w:noProof/>
            <w:webHidden/>
          </w:rPr>
          <w:tab/>
        </w:r>
        <w:r w:rsidR="00D17D62">
          <w:rPr>
            <w:noProof/>
            <w:webHidden/>
          </w:rPr>
          <w:fldChar w:fldCharType="begin"/>
        </w:r>
        <w:r w:rsidR="00D17D62">
          <w:rPr>
            <w:noProof/>
            <w:webHidden/>
          </w:rPr>
          <w:instrText xml:space="preserve"> PAGEREF _Toc211862791 \h </w:instrText>
        </w:r>
        <w:r w:rsidR="00D17D62">
          <w:rPr>
            <w:noProof/>
            <w:webHidden/>
          </w:rPr>
        </w:r>
        <w:r w:rsidR="00D17D62">
          <w:rPr>
            <w:noProof/>
            <w:webHidden/>
          </w:rPr>
          <w:fldChar w:fldCharType="separate"/>
        </w:r>
        <w:r w:rsidR="00D17D62">
          <w:rPr>
            <w:noProof/>
            <w:webHidden/>
          </w:rPr>
          <w:t>9</w:t>
        </w:r>
        <w:r w:rsidR="00D17D62">
          <w:rPr>
            <w:noProof/>
            <w:webHidden/>
          </w:rPr>
          <w:fldChar w:fldCharType="end"/>
        </w:r>
      </w:hyperlink>
    </w:p>
    <w:p w14:paraId="24CADD87" w14:textId="6769A5D7" w:rsidR="00D17D62" w:rsidRDefault="009D0EFC">
      <w:pPr>
        <w:pStyle w:val="TM3"/>
        <w:tabs>
          <w:tab w:val="left" w:pos="1100"/>
          <w:tab w:val="right" w:leader="dot" w:pos="9062"/>
        </w:tabs>
        <w:rPr>
          <w:rFonts w:asciiTheme="minorHAnsi" w:eastAsiaTheme="minorEastAsia" w:hAnsiTheme="minorHAnsi" w:cstheme="minorBidi"/>
          <w:noProof/>
          <w:sz w:val="22"/>
          <w:szCs w:val="22"/>
        </w:rPr>
      </w:pPr>
      <w:hyperlink w:anchor="_Toc211862792" w:history="1">
        <w:r w:rsidR="00D17D62" w:rsidRPr="007D701D">
          <w:rPr>
            <w:rStyle w:val="Lienhypertexte"/>
            <w:rFonts w:eastAsiaTheme="majorEastAsia"/>
            <w:noProof/>
          </w:rPr>
          <w:t>7.1.2</w:t>
        </w:r>
        <w:r w:rsidR="00D17D62">
          <w:rPr>
            <w:rFonts w:asciiTheme="minorHAnsi" w:eastAsiaTheme="minorEastAsia" w:hAnsiTheme="minorHAnsi" w:cstheme="minorBidi"/>
            <w:noProof/>
            <w:sz w:val="22"/>
            <w:szCs w:val="22"/>
          </w:rPr>
          <w:tab/>
        </w:r>
        <w:r w:rsidR="00D17D62" w:rsidRPr="007D701D">
          <w:rPr>
            <w:rStyle w:val="Lienhypertexte"/>
            <w:rFonts w:eastAsiaTheme="majorEastAsia"/>
            <w:noProof/>
          </w:rPr>
          <w:t>Contenu des prix</w:t>
        </w:r>
        <w:r w:rsidR="00D17D62">
          <w:rPr>
            <w:noProof/>
            <w:webHidden/>
          </w:rPr>
          <w:tab/>
        </w:r>
        <w:r w:rsidR="00D17D62">
          <w:rPr>
            <w:noProof/>
            <w:webHidden/>
          </w:rPr>
          <w:fldChar w:fldCharType="begin"/>
        </w:r>
        <w:r w:rsidR="00D17D62">
          <w:rPr>
            <w:noProof/>
            <w:webHidden/>
          </w:rPr>
          <w:instrText xml:space="preserve"> PAGEREF _Toc211862792 \h </w:instrText>
        </w:r>
        <w:r w:rsidR="00D17D62">
          <w:rPr>
            <w:noProof/>
            <w:webHidden/>
          </w:rPr>
        </w:r>
        <w:r w:rsidR="00D17D62">
          <w:rPr>
            <w:noProof/>
            <w:webHidden/>
          </w:rPr>
          <w:fldChar w:fldCharType="separate"/>
        </w:r>
        <w:r w:rsidR="00D17D62">
          <w:rPr>
            <w:noProof/>
            <w:webHidden/>
          </w:rPr>
          <w:t>9</w:t>
        </w:r>
        <w:r w:rsidR="00D17D62">
          <w:rPr>
            <w:noProof/>
            <w:webHidden/>
          </w:rPr>
          <w:fldChar w:fldCharType="end"/>
        </w:r>
      </w:hyperlink>
    </w:p>
    <w:p w14:paraId="15A15797" w14:textId="60290528" w:rsidR="00D17D62" w:rsidRDefault="009D0EFC">
      <w:pPr>
        <w:pStyle w:val="TM2"/>
        <w:tabs>
          <w:tab w:val="left" w:pos="880"/>
          <w:tab w:val="right" w:leader="dot" w:pos="9062"/>
        </w:tabs>
        <w:rPr>
          <w:rFonts w:asciiTheme="minorHAnsi" w:eastAsiaTheme="minorEastAsia" w:hAnsiTheme="minorHAnsi" w:cstheme="minorBidi"/>
          <w:b w:val="0"/>
          <w:bCs w:val="0"/>
          <w:noProof/>
        </w:rPr>
      </w:pPr>
      <w:hyperlink w:anchor="_Toc211862793" w:history="1">
        <w:r w:rsidR="00D17D62" w:rsidRPr="007D701D">
          <w:rPr>
            <w:rStyle w:val="Lienhypertexte"/>
            <w:rFonts w:ascii="Arial" w:eastAsiaTheme="majorEastAsia" w:hAnsi="Arial"/>
            <w:noProof/>
          </w:rPr>
          <w:t>7.2</w:t>
        </w:r>
        <w:r w:rsidR="00D17D62">
          <w:rPr>
            <w:rFonts w:asciiTheme="minorHAnsi" w:eastAsiaTheme="minorEastAsia" w:hAnsiTheme="minorHAnsi" w:cstheme="minorBidi"/>
            <w:b w:val="0"/>
            <w:bCs w:val="0"/>
            <w:noProof/>
          </w:rPr>
          <w:tab/>
        </w:r>
        <w:r w:rsidR="00D17D62" w:rsidRPr="007D701D">
          <w:rPr>
            <w:rStyle w:val="Lienhypertexte"/>
            <w:rFonts w:ascii="Arial" w:eastAsiaTheme="majorEastAsia" w:hAnsi="Arial"/>
            <w:noProof/>
          </w:rPr>
          <w:t>Présentation des factures et des demandes de paiement</w:t>
        </w:r>
        <w:r w:rsidR="00D17D62">
          <w:rPr>
            <w:noProof/>
            <w:webHidden/>
          </w:rPr>
          <w:tab/>
        </w:r>
        <w:r w:rsidR="00D17D62">
          <w:rPr>
            <w:noProof/>
            <w:webHidden/>
          </w:rPr>
          <w:fldChar w:fldCharType="begin"/>
        </w:r>
        <w:r w:rsidR="00D17D62">
          <w:rPr>
            <w:noProof/>
            <w:webHidden/>
          </w:rPr>
          <w:instrText xml:space="preserve"> PAGEREF _Toc211862793 \h </w:instrText>
        </w:r>
        <w:r w:rsidR="00D17D62">
          <w:rPr>
            <w:noProof/>
            <w:webHidden/>
          </w:rPr>
        </w:r>
        <w:r w:rsidR="00D17D62">
          <w:rPr>
            <w:noProof/>
            <w:webHidden/>
          </w:rPr>
          <w:fldChar w:fldCharType="separate"/>
        </w:r>
        <w:r w:rsidR="00D17D62">
          <w:rPr>
            <w:noProof/>
            <w:webHidden/>
          </w:rPr>
          <w:t>9</w:t>
        </w:r>
        <w:r w:rsidR="00D17D62">
          <w:rPr>
            <w:noProof/>
            <w:webHidden/>
          </w:rPr>
          <w:fldChar w:fldCharType="end"/>
        </w:r>
      </w:hyperlink>
    </w:p>
    <w:p w14:paraId="69AA03A2" w14:textId="67390B92" w:rsidR="00D17D62" w:rsidRDefault="009D0EFC">
      <w:pPr>
        <w:pStyle w:val="TM3"/>
        <w:tabs>
          <w:tab w:val="left" w:pos="1100"/>
          <w:tab w:val="right" w:leader="dot" w:pos="9062"/>
        </w:tabs>
        <w:rPr>
          <w:rFonts w:asciiTheme="minorHAnsi" w:eastAsiaTheme="minorEastAsia" w:hAnsiTheme="minorHAnsi" w:cstheme="minorBidi"/>
          <w:noProof/>
          <w:sz w:val="22"/>
          <w:szCs w:val="22"/>
        </w:rPr>
      </w:pPr>
      <w:hyperlink w:anchor="_Toc211862794" w:history="1">
        <w:r w:rsidR="00D17D62" w:rsidRPr="007D701D">
          <w:rPr>
            <w:rStyle w:val="Lienhypertexte"/>
            <w:rFonts w:eastAsiaTheme="majorEastAsia"/>
            <w:noProof/>
          </w:rPr>
          <w:t>7.2.1</w:t>
        </w:r>
        <w:r w:rsidR="00D17D62">
          <w:rPr>
            <w:rFonts w:asciiTheme="minorHAnsi" w:eastAsiaTheme="minorEastAsia" w:hAnsiTheme="minorHAnsi" w:cstheme="minorBidi"/>
            <w:noProof/>
            <w:sz w:val="22"/>
            <w:szCs w:val="22"/>
          </w:rPr>
          <w:tab/>
        </w:r>
        <w:r w:rsidR="00D17D62" w:rsidRPr="007D701D">
          <w:rPr>
            <w:rStyle w:val="Lienhypertexte"/>
            <w:rFonts w:eastAsiaTheme="majorEastAsia"/>
            <w:noProof/>
          </w:rPr>
          <w:t>Factures</w:t>
        </w:r>
        <w:r w:rsidR="00D17D62">
          <w:rPr>
            <w:noProof/>
            <w:webHidden/>
          </w:rPr>
          <w:tab/>
        </w:r>
        <w:r w:rsidR="00D17D62">
          <w:rPr>
            <w:noProof/>
            <w:webHidden/>
          </w:rPr>
          <w:fldChar w:fldCharType="begin"/>
        </w:r>
        <w:r w:rsidR="00D17D62">
          <w:rPr>
            <w:noProof/>
            <w:webHidden/>
          </w:rPr>
          <w:instrText xml:space="preserve"> PAGEREF _Toc211862794 \h </w:instrText>
        </w:r>
        <w:r w:rsidR="00D17D62">
          <w:rPr>
            <w:noProof/>
            <w:webHidden/>
          </w:rPr>
        </w:r>
        <w:r w:rsidR="00D17D62">
          <w:rPr>
            <w:noProof/>
            <w:webHidden/>
          </w:rPr>
          <w:fldChar w:fldCharType="separate"/>
        </w:r>
        <w:r w:rsidR="00D17D62">
          <w:rPr>
            <w:noProof/>
            <w:webHidden/>
          </w:rPr>
          <w:t>9</w:t>
        </w:r>
        <w:r w:rsidR="00D17D62">
          <w:rPr>
            <w:noProof/>
            <w:webHidden/>
          </w:rPr>
          <w:fldChar w:fldCharType="end"/>
        </w:r>
      </w:hyperlink>
    </w:p>
    <w:p w14:paraId="3A5A5E81" w14:textId="308AC6AA" w:rsidR="00D17D62" w:rsidRDefault="009D0EFC">
      <w:pPr>
        <w:pStyle w:val="TM3"/>
        <w:tabs>
          <w:tab w:val="left" w:pos="1100"/>
          <w:tab w:val="right" w:leader="dot" w:pos="9062"/>
        </w:tabs>
        <w:rPr>
          <w:rFonts w:asciiTheme="minorHAnsi" w:eastAsiaTheme="minorEastAsia" w:hAnsiTheme="minorHAnsi" w:cstheme="minorBidi"/>
          <w:noProof/>
          <w:sz w:val="22"/>
          <w:szCs w:val="22"/>
        </w:rPr>
      </w:pPr>
      <w:hyperlink w:anchor="_Toc211862795" w:history="1">
        <w:r w:rsidR="00D17D62" w:rsidRPr="007D701D">
          <w:rPr>
            <w:rStyle w:val="Lienhypertexte"/>
            <w:rFonts w:eastAsiaTheme="majorEastAsia"/>
            <w:noProof/>
          </w:rPr>
          <w:t>7.2.2</w:t>
        </w:r>
        <w:r w:rsidR="00D17D62">
          <w:rPr>
            <w:rFonts w:asciiTheme="minorHAnsi" w:eastAsiaTheme="minorEastAsia" w:hAnsiTheme="minorHAnsi" w:cstheme="minorBidi"/>
            <w:noProof/>
            <w:sz w:val="22"/>
            <w:szCs w:val="22"/>
          </w:rPr>
          <w:tab/>
        </w:r>
        <w:r w:rsidR="00D17D62" w:rsidRPr="007D701D">
          <w:rPr>
            <w:rStyle w:val="Lienhypertexte"/>
            <w:rFonts w:eastAsiaTheme="majorEastAsia"/>
            <w:noProof/>
          </w:rPr>
          <w:t>Modalités de règlement</w:t>
        </w:r>
        <w:r w:rsidR="00D17D62">
          <w:rPr>
            <w:noProof/>
            <w:webHidden/>
          </w:rPr>
          <w:tab/>
        </w:r>
        <w:r w:rsidR="00D17D62">
          <w:rPr>
            <w:noProof/>
            <w:webHidden/>
          </w:rPr>
          <w:fldChar w:fldCharType="begin"/>
        </w:r>
        <w:r w:rsidR="00D17D62">
          <w:rPr>
            <w:noProof/>
            <w:webHidden/>
          </w:rPr>
          <w:instrText xml:space="preserve"> PAGEREF _Toc211862795 \h </w:instrText>
        </w:r>
        <w:r w:rsidR="00D17D62">
          <w:rPr>
            <w:noProof/>
            <w:webHidden/>
          </w:rPr>
        </w:r>
        <w:r w:rsidR="00D17D62">
          <w:rPr>
            <w:noProof/>
            <w:webHidden/>
          </w:rPr>
          <w:fldChar w:fldCharType="separate"/>
        </w:r>
        <w:r w:rsidR="00D17D62">
          <w:rPr>
            <w:noProof/>
            <w:webHidden/>
          </w:rPr>
          <w:t>9</w:t>
        </w:r>
        <w:r w:rsidR="00D17D62">
          <w:rPr>
            <w:noProof/>
            <w:webHidden/>
          </w:rPr>
          <w:fldChar w:fldCharType="end"/>
        </w:r>
      </w:hyperlink>
    </w:p>
    <w:p w14:paraId="37E84FFC" w14:textId="753604EB" w:rsidR="00D17D62" w:rsidRDefault="009D0EFC">
      <w:pPr>
        <w:pStyle w:val="TM3"/>
        <w:tabs>
          <w:tab w:val="left" w:pos="1100"/>
          <w:tab w:val="right" w:leader="dot" w:pos="9062"/>
        </w:tabs>
        <w:rPr>
          <w:rFonts w:asciiTheme="minorHAnsi" w:eastAsiaTheme="minorEastAsia" w:hAnsiTheme="minorHAnsi" w:cstheme="minorBidi"/>
          <w:noProof/>
          <w:sz w:val="22"/>
          <w:szCs w:val="22"/>
        </w:rPr>
      </w:pPr>
      <w:hyperlink w:anchor="_Toc211862796" w:history="1">
        <w:r w:rsidR="00D17D62" w:rsidRPr="007D701D">
          <w:rPr>
            <w:rStyle w:val="Lienhypertexte"/>
            <w:rFonts w:eastAsiaTheme="majorEastAsia"/>
            <w:noProof/>
          </w:rPr>
          <w:t>7.2.3</w:t>
        </w:r>
        <w:r w:rsidR="00D17D62">
          <w:rPr>
            <w:rFonts w:asciiTheme="minorHAnsi" w:eastAsiaTheme="minorEastAsia" w:hAnsiTheme="minorHAnsi" w:cstheme="minorBidi"/>
            <w:noProof/>
            <w:sz w:val="22"/>
            <w:szCs w:val="22"/>
          </w:rPr>
          <w:tab/>
        </w:r>
        <w:r w:rsidR="00D17D62" w:rsidRPr="007D701D">
          <w:rPr>
            <w:rStyle w:val="Lienhypertexte"/>
            <w:rFonts w:eastAsiaTheme="majorEastAsia"/>
            <w:noProof/>
          </w:rPr>
          <w:t>Délais de paiement</w:t>
        </w:r>
        <w:r w:rsidR="00D17D62">
          <w:rPr>
            <w:noProof/>
            <w:webHidden/>
          </w:rPr>
          <w:tab/>
        </w:r>
        <w:r w:rsidR="00D17D62">
          <w:rPr>
            <w:noProof/>
            <w:webHidden/>
          </w:rPr>
          <w:fldChar w:fldCharType="begin"/>
        </w:r>
        <w:r w:rsidR="00D17D62">
          <w:rPr>
            <w:noProof/>
            <w:webHidden/>
          </w:rPr>
          <w:instrText xml:space="preserve"> PAGEREF _Toc211862796 \h </w:instrText>
        </w:r>
        <w:r w:rsidR="00D17D62">
          <w:rPr>
            <w:noProof/>
            <w:webHidden/>
          </w:rPr>
        </w:r>
        <w:r w:rsidR="00D17D62">
          <w:rPr>
            <w:noProof/>
            <w:webHidden/>
          </w:rPr>
          <w:fldChar w:fldCharType="separate"/>
        </w:r>
        <w:r w:rsidR="00D17D62">
          <w:rPr>
            <w:noProof/>
            <w:webHidden/>
          </w:rPr>
          <w:t>9</w:t>
        </w:r>
        <w:r w:rsidR="00D17D62">
          <w:rPr>
            <w:noProof/>
            <w:webHidden/>
          </w:rPr>
          <w:fldChar w:fldCharType="end"/>
        </w:r>
      </w:hyperlink>
    </w:p>
    <w:p w14:paraId="66513735" w14:textId="73F2C1BB" w:rsidR="00D17D62" w:rsidRDefault="009D0EFC">
      <w:pPr>
        <w:pStyle w:val="TM3"/>
        <w:tabs>
          <w:tab w:val="left" w:pos="1100"/>
          <w:tab w:val="right" w:leader="dot" w:pos="9062"/>
        </w:tabs>
        <w:rPr>
          <w:rFonts w:asciiTheme="minorHAnsi" w:eastAsiaTheme="minorEastAsia" w:hAnsiTheme="minorHAnsi" w:cstheme="minorBidi"/>
          <w:noProof/>
          <w:sz w:val="22"/>
          <w:szCs w:val="22"/>
        </w:rPr>
      </w:pPr>
      <w:hyperlink w:anchor="_Toc211862797" w:history="1">
        <w:r w:rsidR="00D17D62" w:rsidRPr="007D701D">
          <w:rPr>
            <w:rStyle w:val="Lienhypertexte"/>
            <w:rFonts w:eastAsiaTheme="majorEastAsia"/>
            <w:noProof/>
          </w:rPr>
          <w:t>7.2.4</w:t>
        </w:r>
        <w:r w:rsidR="00D17D62">
          <w:rPr>
            <w:rFonts w:asciiTheme="minorHAnsi" w:eastAsiaTheme="minorEastAsia" w:hAnsiTheme="minorHAnsi" w:cstheme="minorBidi"/>
            <w:noProof/>
            <w:sz w:val="22"/>
            <w:szCs w:val="22"/>
          </w:rPr>
          <w:tab/>
        </w:r>
        <w:r w:rsidR="00D17D62" w:rsidRPr="007D701D">
          <w:rPr>
            <w:rStyle w:val="Lienhypertexte"/>
            <w:rFonts w:eastAsiaTheme="majorEastAsia"/>
            <w:noProof/>
          </w:rPr>
          <w:t>Modalités de paiement</w:t>
        </w:r>
        <w:r w:rsidR="00D17D62">
          <w:rPr>
            <w:noProof/>
            <w:webHidden/>
          </w:rPr>
          <w:tab/>
        </w:r>
        <w:r w:rsidR="00D17D62">
          <w:rPr>
            <w:noProof/>
            <w:webHidden/>
          </w:rPr>
          <w:fldChar w:fldCharType="begin"/>
        </w:r>
        <w:r w:rsidR="00D17D62">
          <w:rPr>
            <w:noProof/>
            <w:webHidden/>
          </w:rPr>
          <w:instrText xml:space="preserve"> PAGEREF _Toc211862797 \h </w:instrText>
        </w:r>
        <w:r w:rsidR="00D17D62">
          <w:rPr>
            <w:noProof/>
            <w:webHidden/>
          </w:rPr>
        </w:r>
        <w:r w:rsidR="00D17D62">
          <w:rPr>
            <w:noProof/>
            <w:webHidden/>
          </w:rPr>
          <w:fldChar w:fldCharType="separate"/>
        </w:r>
        <w:r w:rsidR="00D17D62">
          <w:rPr>
            <w:noProof/>
            <w:webHidden/>
          </w:rPr>
          <w:t>10</w:t>
        </w:r>
        <w:r w:rsidR="00D17D62">
          <w:rPr>
            <w:noProof/>
            <w:webHidden/>
          </w:rPr>
          <w:fldChar w:fldCharType="end"/>
        </w:r>
      </w:hyperlink>
    </w:p>
    <w:p w14:paraId="54BFE317" w14:textId="65F2E0F0" w:rsidR="00D17D62" w:rsidRDefault="009D0EFC">
      <w:pPr>
        <w:pStyle w:val="TM3"/>
        <w:tabs>
          <w:tab w:val="left" w:pos="1100"/>
          <w:tab w:val="right" w:leader="dot" w:pos="9062"/>
        </w:tabs>
        <w:rPr>
          <w:rFonts w:asciiTheme="minorHAnsi" w:eastAsiaTheme="minorEastAsia" w:hAnsiTheme="minorHAnsi" w:cstheme="minorBidi"/>
          <w:noProof/>
          <w:sz w:val="22"/>
          <w:szCs w:val="22"/>
        </w:rPr>
      </w:pPr>
      <w:hyperlink w:anchor="_Toc211862798" w:history="1">
        <w:r w:rsidR="00D17D62" w:rsidRPr="007D701D">
          <w:rPr>
            <w:rStyle w:val="Lienhypertexte"/>
            <w:rFonts w:eastAsiaTheme="majorEastAsia"/>
            <w:noProof/>
          </w:rPr>
          <w:t>7.2.5</w:t>
        </w:r>
        <w:r w:rsidR="00D17D62">
          <w:rPr>
            <w:rFonts w:asciiTheme="minorHAnsi" w:eastAsiaTheme="minorEastAsia" w:hAnsiTheme="minorHAnsi" w:cstheme="minorBidi"/>
            <w:noProof/>
            <w:sz w:val="22"/>
            <w:szCs w:val="22"/>
          </w:rPr>
          <w:tab/>
        </w:r>
        <w:r w:rsidR="00D17D62" w:rsidRPr="007D701D">
          <w:rPr>
            <w:rStyle w:val="Lienhypertexte"/>
            <w:rFonts w:eastAsiaTheme="majorEastAsia"/>
            <w:noProof/>
          </w:rPr>
          <w:t>Avance</w:t>
        </w:r>
        <w:r w:rsidR="00D17D62">
          <w:rPr>
            <w:noProof/>
            <w:webHidden/>
          </w:rPr>
          <w:tab/>
        </w:r>
        <w:r w:rsidR="00D17D62">
          <w:rPr>
            <w:noProof/>
            <w:webHidden/>
          </w:rPr>
          <w:fldChar w:fldCharType="begin"/>
        </w:r>
        <w:r w:rsidR="00D17D62">
          <w:rPr>
            <w:noProof/>
            <w:webHidden/>
          </w:rPr>
          <w:instrText xml:space="preserve"> PAGEREF _Toc211862798 \h </w:instrText>
        </w:r>
        <w:r w:rsidR="00D17D62">
          <w:rPr>
            <w:noProof/>
            <w:webHidden/>
          </w:rPr>
        </w:r>
        <w:r w:rsidR="00D17D62">
          <w:rPr>
            <w:noProof/>
            <w:webHidden/>
          </w:rPr>
          <w:fldChar w:fldCharType="separate"/>
        </w:r>
        <w:r w:rsidR="00D17D62">
          <w:rPr>
            <w:noProof/>
            <w:webHidden/>
          </w:rPr>
          <w:t>10</w:t>
        </w:r>
        <w:r w:rsidR="00D17D62">
          <w:rPr>
            <w:noProof/>
            <w:webHidden/>
          </w:rPr>
          <w:fldChar w:fldCharType="end"/>
        </w:r>
      </w:hyperlink>
    </w:p>
    <w:p w14:paraId="6077C657" w14:textId="2F01371C" w:rsidR="00D17D62" w:rsidRDefault="009D0EFC">
      <w:pPr>
        <w:pStyle w:val="TM1"/>
        <w:tabs>
          <w:tab w:val="left" w:pos="400"/>
          <w:tab w:val="right" w:leader="dot" w:pos="9062"/>
        </w:tabs>
        <w:rPr>
          <w:rFonts w:asciiTheme="minorHAnsi" w:eastAsiaTheme="minorEastAsia" w:hAnsiTheme="minorHAnsi" w:cstheme="minorBidi"/>
          <w:b w:val="0"/>
          <w:bCs w:val="0"/>
          <w:i w:val="0"/>
          <w:iCs w:val="0"/>
          <w:noProof/>
          <w:sz w:val="22"/>
          <w:szCs w:val="22"/>
        </w:rPr>
      </w:pPr>
      <w:hyperlink w:anchor="_Toc211862799" w:history="1">
        <w:r w:rsidR="00D17D62" w:rsidRPr="007D701D">
          <w:rPr>
            <w:rStyle w:val="Lienhypertexte"/>
            <w:rFonts w:ascii="Arial" w:eastAsiaTheme="majorEastAsia" w:hAnsi="Arial"/>
            <w:noProof/>
          </w:rPr>
          <w:t>8</w:t>
        </w:r>
        <w:r w:rsidR="00D17D62">
          <w:rPr>
            <w:rFonts w:asciiTheme="minorHAnsi" w:eastAsiaTheme="minorEastAsia" w:hAnsiTheme="minorHAnsi" w:cstheme="minorBidi"/>
            <w:b w:val="0"/>
            <w:bCs w:val="0"/>
            <w:i w:val="0"/>
            <w:iCs w:val="0"/>
            <w:noProof/>
            <w:sz w:val="22"/>
            <w:szCs w:val="22"/>
          </w:rPr>
          <w:tab/>
        </w:r>
        <w:r w:rsidR="00D17D62" w:rsidRPr="007D701D">
          <w:rPr>
            <w:rStyle w:val="Lienhypertexte"/>
            <w:rFonts w:ascii="Arial" w:eastAsiaTheme="majorEastAsia" w:hAnsi="Arial"/>
            <w:noProof/>
          </w:rPr>
          <w:t>VERIFICATIONS – DECISIONS</w:t>
        </w:r>
        <w:r w:rsidR="00D17D62">
          <w:rPr>
            <w:noProof/>
            <w:webHidden/>
          </w:rPr>
          <w:tab/>
        </w:r>
        <w:r w:rsidR="00D17D62">
          <w:rPr>
            <w:noProof/>
            <w:webHidden/>
          </w:rPr>
          <w:fldChar w:fldCharType="begin"/>
        </w:r>
        <w:r w:rsidR="00D17D62">
          <w:rPr>
            <w:noProof/>
            <w:webHidden/>
          </w:rPr>
          <w:instrText xml:space="preserve"> PAGEREF _Toc211862799 \h </w:instrText>
        </w:r>
        <w:r w:rsidR="00D17D62">
          <w:rPr>
            <w:noProof/>
            <w:webHidden/>
          </w:rPr>
        </w:r>
        <w:r w:rsidR="00D17D62">
          <w:rPr>
            <w:noProof/>
            <w:webHidden/>
          </w:rPr>
          <w:fldChar w:fldCharType="separate"/>
        </w:r>
        <w:r w:rsidR="00D17D62">
          <w:rPr>
            <w:noProof/>
            <w:webHidden/>
          </w:rPr>
          <w:t>11</w:t>
        </w:r>
        <w:r w:rsidR="00D17D62">
          <w:rPr>
            <w:noProof/>
            <w:webHidden/>
          </w:rPr>
          <w:fldChar w:fldCharType="end"/>
        </w:r>
      </w:hyperlink>
    </w:p>
    <w:p w14:paraId="6E00E167" w14:textId="6FE0AED0" w:rsidR="00D17D62" w:rsidRDefault="009D0EFC">
      <w:pPr>
        <w:pStyle w:val="TM2"/>
        <w:tabs>
          <w:tab w:val="left" w:pos="880"/>
          <w:tab w:val="right" w:leader="dot" w:pos="9062"/>
        </w:tabs>
        <w:rPr>
          <w:rFonts w:asciiTheme="minorHAnsi" w:eastAsiaTheme="minorEastAsia" w:hAnsiTheme="minorHAnsi" w:cstheme="minorBidi"/>
          <w:b w:val="0"/>
          <w:bCs w:val="0"/>
          <w:noProof/>
        </w:rPr>
      </w:pPr>
      <w:hyperlink w:anchor="_Toc211862800" w:history="1">
        <w:r w:rsidR="00D17D62" w:rsidRPr="007D701D">
          <w:rPr>
            <w:rStyle w:val="Lienhypertexte"/>
            <w:rFonts w:ascii="Arial" w:eastAsiaTheme="majorEastAsia" w:hAnsi="Arial"/>
            <w:noProof/>
          </w:rPr>
          <w:t>8.1</w:t>
        </w:r>
        <w:r w:rsidR="00D17D62">
          <w:rPr>
            <w:rFonts w:asciiTheme="minorHAnsi" w:eastAsiaTheme="minorEastAsia" w:hAnsiTheme="minorHAnsi" w:cstheme="minorBidi"/>
            <w:b w:val="0"/>
            <w:bCs w:val="0"/>
            <w:noProof/>
          </w:rPr>
          <w:tab/>
        </w:r>
        <w:r w:rsidR="00D17D62" w:rsidRPr="007D701D">
          <w:rPr>
            <w:rStyle w:val="Lienhypertexte"/>
            <w:rFonts w:ascii="Arial" w:eastAsiaTheme="majorEastAsia" w:hAnsi="Arial"/>
            <w:noProof/>
          </w:rPr>
          <w:t>Vérification des prestations</w:t>
        </w:r>
        <w:r w:rsidR="00D17D62">
          <w:rPr>
            <w:noProof/>
            <w:webHidden/>
          </w:rPr>
          <w:tab/>
        </w:r>
        <w:r w:rsidR="00D17D62">
          <w:rPr>
            <w:noProof/>
            <w:webHidden/>
          </w:rPr>
          <w:fldChar w:fldCharType="begin"/>
        </w:r>
        <w:r w:rsidR="00D17D62">
          <w:rPr>
            <w:noProof/>
            <w:webHidden/>
          </w:rPr>
          <w:instrText xml:space="preserve"> PAGEREF _Toc211862800 \h </w:instrText>
        </w:r>
        <w:r w:rsidR="00D17D62">
          <w:rPr>
            <w:noProof/>
            <w:webHidden/>
          </w:rPr>
        </w:r>
        <w:r w:rsidR="00D17D62">
          <w:rPr>
            <w:noProof/>
            <w:webHidden/>
          </w:rPr>
          <w:fldChar w:fldCharType="separate"/>
        </w:r>
        <w:r w:rsidR="00D17D62">
          <w:rPr>
            <w:noProof/>
            <w:webHidden/>
          </w:rPr>
          <w:t>11</w:t>
        </w:r>
        <w:r w:rsidR="00D17D62">
          <w:rPr>
            <w:noProof/>
            <w:webHidden/>
          </w:rPr>
          <w:fldChar w:fldCharType="end"/>
        </w:r>
      </w:hyperlink>
    </w:p>
    <w:p w14:paraId="32D4188A" w14:textId="6736CC3C" w:rsidR="00D17D62" w:rsidRDefault="009D0EFC">
      <w:pPr>
        <w:pStyle w:val="TM2"/>
        <w:tabs>
          <w:tab w:val="left" w:pos="880"/>
          <w:tab w:val="right" w:leader="dot" w:pos="9062"/>
        </w:tabs>
        <w:rPr>
          <w:rFonts w:asciiTheme="minorHAnsi" w:eastAsiaTheme="minorEastAsia" w:hAnsiTheme="minorHAnsi" w:cstheme="minorBidi"/>
          <w:b w:val="0"/>
          <w:bCs w:val="0"/>
          <w:noProof/>
        </w:rPr>
      </w:pPr>
      <w:hyperlink w:anchor="_Toc211862801" w:history="1">
        <w:r w:rsidR="00D17D62" w:rsidRPr="007D701D">
          <w:rPr>
            <w:rStyle w:val="Lienhypertexte"/>
            <w:rFonts w:eastAsiaTheme="majorEastAsia"/>
            <w:noProof/>
          </w:rPr>
          <w:t>8.2</w:t>
        </w:r>
        <w:r w:rsidR="00D17D62">
          <w:rPr>
            <w:rFonts w:asciiTheme="minorHAnsi" w:eastAsiaTheme="minorEastAsia" w:hAnsiTheme="minorHAnsi" w:cstheme="minorBidi"/>
            <w:b w:val="0"/>
            <w:bCs w:val="0"/>
            <w:noProof/>
          </w:rPr>
          <w:tab/>
        </w:r>
        <w:r w:rsidR="00D17D62" w:rsidRPr="007D701D">
          <w:rPr>
            <w:rStyle w:val="Lienhypertexte"/>
            <w:rFonts w:eastAsiaTheme="majorEastAsia"/>
            <w:noProof/>
          </w:rPr>
          <w:t>Opération de VERIFICATION « contrôle de la main »</w:t>
        </w:r>
        <w:r w:rsidR="00D17D62">
          <w:rPr>
            <w:noProof/>
            <w:webHidden/>
          </w:rPr>
          <w:tab/>
        </w:r>
        <w:r w:rsidR="00D17D62">
          <w:rPr>
            <w:noProof/>
            <w:webHidden/>
          </w:rPr>
          <w:fldChar w:fldCharType="begin"/>
        </w:r>
        <w:r w:rsidR="00D17D62">
          <w:rPr>
            <w:noProof/>
            <w:webHidden/>
          </w:rPr>
          <w:instrText xml:space="preserve"> PAGEREF _Toc211862801 \h </w:instrText>
        </w:r>
        <w:r w:rsidR="00D17D62">
          <w:rPr>
            <w:noProof/>
            <w:webHidden/>
          </w:rPr>
        </w:r>
        <w:r w:rsidR="00D17D62">
          <w:rPr>
            <w:noProof/>
            <w:webHidden/>
          </w:rPr>
          <w:fldChar w:fldCharType="separate"/>
        </w:r>
        <w:r w:rsidR="00D17D62">
          <w:rPr>
            <w:noProof/>
            <w:webHidden/>
          </w:rPr>
          <w:t>11</w:t>
        </w:r>
        <w:r w:rsidR="00D17D62">
          <w:rPr>
            <w:noProof/>
            <w:webHidden/>
          </w:rPr>
          <w:fldChar w:fldCharType="end"/>
        </w:r>
      </w:hyperlink>
    </w:p>
    <w:p w14:paraId="0DBE442C" w14:textId="11787289" w:rsidR="00D17D62" w:rsidRDefault="009D0EFC">
      <w:pPr>
        <w:pStyle w:val="TM2"/>
        <w:tabs>
          <w:tab w:val="left" w:pos="880"/>
          <w:tab w:val="right" w:leader="dot" w:pos="9062"/>
        </w:tabs>
        <w:rPr>
          <w:rFonts w:asciiTheme="minorHAnsi" w:eastAsiaTheme="minorEastAsia" w:hAnsiTheme="minorHAnsi" w:cstheme="minorBidi"/>
          <w:b w:val="0"/>
          <w:bCs w:val="0"/>
          <w:noProof/>
        </w:rPr>
      </w:pPr>
      <w:hyperlink w:anchor="_Toc211862802" w:history="1">
        <w:r w:rsidR="00D17D62" w:rsidRPr="007D701D">
          <w:rPr>
            <w:rStyle w:val="Lienhypertexte"/>
            <w:rFonts w:eastAsiaTheme="majorEastAsia"/>
            <w:noProof/>
          </w:rPr>
          <w:t>8.3</w:t>
        </w:r>
        <w:r w:rsidR="00D17D62">
          <w:rPr>
            <w:rFonts w:asciiTheme="minorHAnsi" w:eastAsiaTheme="minorEastAsia" w:hAnsiTheme="minorHAnsi" w:cstheme="minorBidi"/>
            <w:b w:val="0"/>
            <w:bCs w:val="0"/>
            <w:noProof/>
          </w:rPr>
          <w:tab/>
        </w:r>
        <w:r w:rsidR="00D17D62" w:rsidRPr="007D701D">
          <w:rPr>
            <w:rStyle w:val="Lienhypertexte"/>
            <w:rFonts w:eastAsiaTheme="majorEastAsia"/>
            <w:noProof/>
          </w:rPr>
          <w:t>Opération de VERIFICATION « contrôle du système de TRAÇABILITE »</w:t>
        </w:r>
        <w:r w:rsidR="00D17D62">
          <w:rPr>
            <w:noProof/>
            <w:webHidden/>
          </w:rPr>
          <w:tab/>
        </w:r>
        <w:r w:rsidR="00D17D62">
          <w:rPr>
            <w:noProof/>
            <w:webHidden/>
          </w:rPr>
          <w:fldChar w:fldCharType="begin"/>
        </w:r>
        <w:r w:rsidR="00D17D62">
          <w:rPr>
            <w:noProof/>
            <w:webHidden/>
          </w:rPr>
          <w:instrText xml:space="preserve"> PAGEREF _Toc211862802 \h </w:instrText>
        </w:r>
        <w:r w:rsidR="00D17D62">
          <w:rPr>
            <w:noProof/>
            <w:webHidden/>
          </w:rPr>
        </w:r>
        <w:r w:rsidR="00D17D62">
          <w:rPr>
            <w:noProof/>
            <w:webHidden/>
          </w:rPr>
          <w:fldChar w:fldCharType="separate"/>
        </w:r>
        <w:r w:rsidR="00D17D62">
          <w:rPr>
            <w:noProof/>
            <w:webHidden/>
          </w:rPr>
          <w:t>11</w:t>
        </w:r>
        <w:r w:rsidR="00D17D62">
          <w:rPr>
            <w:noProof/>
            <w:webHidden/>
          </w:rPr>
          <w:fldChar w:fldCharType="end"/>
        </w:r>
      </w:hyperlink>
    </w:p>
    <w:p w14:paraId="5749FDE3" w14:textId="3C880648" w:rsidR="00D17D62" w:rsidRDefault="009D0EFC">
      <w:pPr>
        <w:pStyle w:val="TM2"/>
        <w:tabs>
          <w:tab w:val="left" w:pos="880"/>
          <w:tab w:val="right" w:leader="dot" w:pos="9062"/>
        </w:tabs>
        <w:rPr>
          <w:rFonts w:asciiTheme="minorHAnsi" w:eastAsiaTheme="minorEastAsia" w:hAnsiTheme="minorHAnsi" w:cstheme="minorBidi"/>
          <w:b w:val="0"/>
          <w:bCs w:val="0"/>
          <w:noProof/>
        </w:rPr>
      </w:pPr>
      <w:hyperlink w:anchor="_Toc211862803" w:history="1">
        <w:r w:rsidR="00D17D62" w:rsidRPr="007D701D">
          <w:rPr>
            <w:rStyle w:val="Lienhypertexte"/>
            <w:rFonts w:eastAsiaTheme="majorEastAsia"/>
            <w:noProof/>
          </w:rPr>
          <w:t>8.4</w:t>
        </w:r>
        <w:r w:rsidR="00D17D62">
          <w:rPr>
            <w:rFonts w:asciiTheme="minorHAnsi" w:eastAsiaTheme="minorEastAsia" w:hAnsiTheme="minorHAnsi" w:cstheme="minorBidi"/>
            <w:b w:val="0"/>
            <w:bCs w:val="0"/>
            <w:noProof/>
          </w:rPr>
          <w:tab/>
        </w:r>
        <w:r w:rsidR="00D17D62" w:rsidRPr="007D701D">
          <w:rPr>
            <w:rStyle w:val="Lienhypertexte"/>
            <w:rFonts w:eastAsiaTheme="majorEastAsia"/>
            <w:noProof/>
          </w:rPr>
          <w:t>Opération de VERIFICATION « contrôle du laboratoire en cours d’exécution »</w:t>
        </w:r>
        <w:r w:rsidR="00D17D62">
          <w:rPr>
            <w:noProof/>
            <w:webHidden/>
          </w:rPr>
          <w:tab/>
        </w:r>
        <w:r w:rsidR="00D17D62">
          <w:rPr>
            <w:noProof/>
            <w:webHidden/>
          </w:rPr>
          <w:fldChar w:fldCharType="begin"/>
        </w:r>
        <w:r w:rsidR="00D17D62">
          <w:rPr>
            <w:noProof/>
            <w:webHidden/>
          </w:rPr>
          <w:instrText xml:space="preserve"> PAGEREF _Toc211862803 \h </w:instrText>
        </w:r>
        <w:r w:rsidR="00D17D62">
          <w:rPr>
            <w:noProof/>
            <w:webHidden/>
          </w:rPr>
        </w:r>
        <w:r w:rsidR="00D17D62">
          <w:rPr>
            <w:noProof/>
            <w:webHidden/>
          </w:rPr>
          <w:fldChar w:fldCharType="separate"/>
        </w:r>
        <w:r w:rsidR="00D17D62">
          <w:rPr>
            <w:noProof/>
            <w:webHidden/>
          </w:rPr>
          <w:t>11</w:t>
        </w:r>
        <w:r w:rsidR="00D17D62">
          <w:rPr>
            <w:noProof/>
            <w:webHidden/>
          </w:rPr>
          <w:fldChar w:fldCharType="end"/>
        </w:r>
      </w:hyperlink>
    </w:p>
    <w:p w14:paraId="4C9DC641" w14:textId="69EB8624" w:rsidR="00D17D62" w:rsidRDefault="009D0EFC">
      <w:pPr>
        <w:pStyle w:val="TM2"/>
        <w:tabs>
          <w:tab w:val="left" w:pos="880"/>
          <w:tab w:val="right" w:leader="dot" w:pos="9062"/>
        </w:tabs>
        <w:rPr>
          <w:rFonts w:asciiTheme="minorHAnsi" w:eastAsiaTheme="minorEastAsia" w:hAnsiTheme="minorHAnsi" w:cstheme="minorBidi"/>
          <w:b w:val="0"/>
          <w:bCs w:val="0"/>
          <w:noProof/>
        </w:rPr>
      </w:pPr>
      <w:hyperlink w:anchor="_Toc211862804" w:history="1">
        <w:r w:rsidR="00D17D62" w:rsidRPr="007D701D">
          <w:rPr>
            <w:rStyle w:val="Lienhypertexte"/>
            <w:rFonts w:eastAsiaTheme="majorEastAsia"/>
            <w:noProof/>
          </w:rPr>
          <w:t>8.5</w:t>
        </w:r>
        <w:r w:rsidR="00D17D62">
          <w:rPr>
            <w:rFonts w:asciiTheme="minorHAnsi" w:eastAsiaTheme="minorEastAsia" w:hAnsiTheme="minorHAnsi" w:cstheme="minorBidi"/>
            <w:b w:val="0"/>
            <w:bCs w:val="0"/>
            <w:noProof/>
          </w:rPr>
          <w:tab/>
        </w:r>
        <w:r w:rsidR="00D17D62" w:rsidRPr="007D701D">
          <w:rPr>
            <w:rStyle w:val="Lienhypertexte"/>
            <w:rFonts w:eastAsiaTheme="majorEastAsia"/>
            <w:noProof/>
          </w:rPr>
          <w:t>Opération de VERIFICATION « contrôle de la désinfection »</w:t>
        </w:r>
        <w:r w:rsidR="00D17D62">
          <w:rPr>
            <w:noProof/>
            <w:webHidden/>
          </w:rPr>
          <w:tab/>
        </w:r>
        <w:r w:rsidR="00D17D62">
          <w:rPr>
            <w:noProof/>
            <w:webHidden/>
          </w:rPr>
          <w:fldChar w:fldCharType="begin"/>
        </w:r>
        <w:r w:rsidR="00D17D62">
          <w:rPr>
            <w:noProof/>
            <w:webHidden/>
          </w:rPr>
          <w:instrText xml:space="preserve"> PAGEREF _Toc211862804 \h </w:instrText>
        </w:r>
        <w:r w:rsidR="00D17D62">
          <w:rPr>
            <w:noProof/>
            <w:webHidden/>
          </w:rPr>
        </w:r>
        <w:r w:rsidR="00D17D62">
          <w:rPr>
            <w:noProof/>
            <w:webHidden/>
          </w:rPr>
          <w:fldChar w:fldCharType="separate"/>
        </w:r>
        <w:r w:rsidR="00D17D62">
          <w:rPr>
            <w:noProof/>
            <w:webHidden/>
          </w:rPr>
          <w:t>12</w:t>
        </w:r>
        <w:r w:rsidR="00D17D62">
          <w:rPr>
            <w:noProof/>
            <w:webHidden/>
          </w:rPr>
          <w:fldChar w:fldCharType="end"/>
        </w:r>
      </w:hyperlink>
    </w:p>
    <w:p w14:paraId="5BCB8ED1" w14:textId="2F897665" w:rsidR="00D17D62" w:rsidRDefault="009D0EFC">
      <w:pPr>
        <w:pStyle w:val="TM2"/>
        <w:tabs>
          <w:tab w:val="left" w:pos="880"/>
          <w:tab w:val="right" w:leader="dot" w:pos="9062"/>
        </w:tabs>
        <w:rPr>
          <w:rFonts w:asciiTheme="minorHAnsi" w:eastAsiaTheme="minorEastAsia" w:hAnsiTheme="minorHAnsi" w:cstheme="minorBidi"/>
          <w:b w:val="0"/>
          <w:bCs w:val="0"/>
          <w:noProof/>
        </w:rPr>
      </w:pPr>
      <w:hyperlink w:anchor="_Toc211862805" w:history="1">
        <w:r w:rsidR="00D17D62" w:rsidRPr="007D701D">
          <w:rPr>
            <w:rStyle w:val="Lienhypertexte"/>
            <w:rFonts w:ascii="Arial" w:eastAsiaTheme="majorEastAsia" w:hAnsi="Arial"/>
            <w:noProof/>
          </w:rPr>
          <w:t>8.6</w:t>
        </w:r>
        <w:r w:rsidR="00D17D62">
          <w:rPr>
            <w:rFonts w:asciiTheme="minorHAnsi" w:eastAsiaTheme="minorEastAsia" w:hAnsiTheme="minorHAnsi" w:cstheme="minorBidi"/>
            <w:b w:val="0"/>
            <w:bCs w:val="0"/>
            <w:noProof/>
          </w:rPr>
          <w:tab/>
        </w:r>
        <w:r w:rsidR="00D17D62" w:rsidRPr="007D701D">
          <w:rPr>
            <w:rStyle w:val="Lienhypertexte"/>
            <w:rFonts w:ascii="Arial" w:eastAsiaTheme="majorEastAsia" w:hAnsi="Arial"/>
            <w:noProof/>
          </w:rPr>
          <w:t>Admission des prestations</w:t>
        </w:r>
        <w:r w:rsidR="00D17D62">
          <w:rPr>
            <w:noProof/>
            <w:webHidden/>
          </w:rPr>
          <w:tab/>
        </w:r>
        <w:r w:rsidR="00D17D62">
          <w:rPr>
            <w:noProof/>
            <w:webHidden/>
          </w:rPr>
          <w:fldChar w:fldCharType="begin"/>
        </w:r>
        <w:r w:rsidR="00D17D62">
          <w:rPr>
            <w:noProof/>
            <w:webHidden/>
          </w:rPr>
          <w:instrText xml:space="preserve"> PAGEREF _Toc211862805 \h </w:instrText>
        </w:r>
        <w:r w:rsidR="00D17D62">
          <w:rPr>
            <w:noProof/>
            <w:webHidden/>
          </w:rPr>
        </w:r>
        <w:r w:rsidR="00D17D62">
          <w:rPr>
            <w:noProof/>
            <w:webHidden/>
          </w:rPr>
          <w:fldChar w:fldCharType="separate"/>
        </w:r>
        <w:r w:rsidR="00D17D62">
          <w:rPr>
            <w:noProof/>
            <w:webHidden/>
          </w:rPr>
          <w:t>12</w:t>
        </w:r>
        <w:r w:rsidR="00D17D62">
          <w:rPr>
            <w:noProof/>
            <w:webHidden/>
          </w:rPr>
          <w:fldChar w:fldCharType="end"/>
        </w:r>
      </w:hyperlink>
    </w:p>
    <w:p w14:paraId="2B32D4A6" w14:textId="23305358" w:rsidR="00D17D62" w:rsidRDefault="009D0EFC">
      <w:pPr>
        <w:pStyle w:val="TM1"/>
        <w:tabs>
          <w:tab w:val="left" w:pos="400"/>
          <w:tab w:val="right" w:leader="dot" w:pos="9062"/>
        </w:tabs>
        <w:rPr>
          <w:rFonts w:asciiTheme="minorHAnsi" w:eastAsiaTheme="minorEastAsia" w:hAnsiTheme="minorHAnsi" w:cstheme="minorBidi"/>
          <w:b w:val="0"/>
          <w:bCs w:val="0"/>
          <w:i w:val="0"/>
          <w:iCs w:val="0"/>
          <w:noProof/>
          <w:sz w:val="22"/>
          <w:szCs w:val="22"/>
        </w:rPr>
      </w:pPr>
      <w:hyperlink w:anchor="_Toc211862806" w:history="1">
        <w:r w:rsidR="00D17D62" w:rsidRPr="007D701D">
          <w:rPr>
            <w:rStyle w:val="Lienhypertexte"/>
            <w:rFonts w:ascii="Arial" w:eastAsiaTheme="majorEastAsia" w:hAnsi="Arial"/>
            <w:noProof/>
          </w:rPr>
          <w:t>9</w:t>
        </w:r>
        <w:r w:rsidR="00D17D62">
          <w:rPr>
            <w:rFonts w:asciiTheme="minorHAnsi" w:eastAsiaTheme="minorEastAsia" w:hAnsiTheme="minorHAnsi" w:cstheme="minorBidi"/>
            <w:b w:val="0"/>
            <w:bCs w:val="0"/>
            <w:i w:val="0"/>
            <w:iCs w:val="0"/>
            <w:noProof/>
            <w:sz w:val="22"/>
            <w:szCs w:val="22"/>
          </w:rPr>
          <w:tab/>
        </w:r>
        <w:r w:rsidR="00D17D62" w:rsidRPr="007D701D">
          <w:rPr>
            <w:rStyle w:val="Lienhypertexte"/>
            <w:rFonts w:ascii="Arial" w:eastAsiaTheme="majorEastAsia" w:hAnsi="Arial"/>
            <w:noProof/>
          </w:rPr>
          <w:t>PENALITES</w:t>
        </w:r>
        <w:r w:rsidR="00D17D62">
          <w:rPr>
            <w:noProof/>
            <w:webHidden/>
          </w:rPr>
          <w:tab/>
        </w:r>
        <w:r w:rsidR="00D17D62">
          <w:rPr>
            <w:noProof/>
            <w:webHidden/>
          </w:rPr>
          <w:fldChar w:fldCharType="begin"/>
        </w:r>
        <w:r w:rsidR="00D17D62">
          <w:rPr>
            <w:noProof/>
            <w:webHidden/>
          </w:rPr>
          <w:instrText xml:space="preserve"> PAGEREF _Toc211862806 \h </w:instrText>
        </w:r>
        <w:r w:rsidR="00D17D62">
          <w:rPr>
            <w:noProof/>
            <w:webHidden/>
          </w:rPr>
        </w:r>
        <w:r w:rsidR="00D17D62">
          <w:rPr>
            <w:noProof/>
            <w:webHidden/>
          </w:rPr>
          <w:fldChar w:fldCharType="separate"/>
        </w:r>
        <w:r w:rsidR="00D17D62">
          <w:rPr>
            <w:noProof/>
            <w:webHidden/>
          </w:rPr>
          <w:t>12</w:t>
        </w:r>
        <w:r w:rsidR="00D17D62">
          <w:rPr>
            <w:noProof/>
            <w:webHidden/>
          </w:rPr>
          <w:fldChar w:fldCharType="end"/>
        </w:r>
      </w:hyperlink>
    </w:p>
    <w:p w14:paraId="5814AD49" w14:textId="19A20A41" w:rsidR="00D17D62" w:rsidRDefault="009D0EFC">
      <w:pPr>
        <w:pStyle w:val="TM2"/>
        <w:tabs>
          <w:tab w:val="left" w:pos="880"/>
          <w:tab w:val="right" w:leader="dot" w:pos="9062"/>
        </w:tabs>
        <w:rPr>
          <w:rFonts w:asciiTheme="minorHAnsi" w:eastAsiaTheme="minorEastAsia" w:hAnsiTheme="minorHAnsi" w:cstheme="minorBidi"/>
          <w:b w:val="0"/>
          <w:bCs w:val="0"/>
          <w:noProof/>
        </w:rPr>
      </w:pPr>
      <w:hyperlink w:anchor="_Toc211862807" w:history="1">
        <w:r w:rsidR="00D17D62" w:rsidRPr="007D701D">
          <w:rPr>
            <w:rStyle w:val="Lienhypertexte"/>
            <w:rFonts w:ascii="Arial" w:eastAsiaTheme="majorEastAsia" w:hAnsi="Arial"/>
            <w:noProof/>
          </w:rPr>
          <w:t>9.1</w:t>
        </w:r>
        <w:r w:rsidR="00D17D62">
          <w:rPr>
            <w:rFonts w:asciiTheme="minorHAnsi" w:eastAsiaTheme="minorEastAsia" w:hAnsiTheme="minorHAnsi" w:cstheme="minorBidi"/>
            <w:b w:val="0"/>
            <w:bCs w:val="0"/>
            <w:noProof/>
          </w:rPr>
          <w:tab/>
        </w:r>
        <w:r w:rsidR="00D17D62" w:rsidRPr="007D701D">
          <w:rPr>
            <w:rStyle w:val="Lienhypertexte"/>
            <w:rFonts w:ascii="Arial" w:eastAsiaTheme="majorEastAsia" w:hAnsi="Arial"/>
            <w:noProof/>
          </w:rPr>
          <w:t>Modalités d’application des pénalités</w:t>
        </w:r>
        <w:r w:rsidR="00D17D62">
          <w:rPr>
            <w:noProof/>
            <w:webHidden/>
          </w:rPr>
          <w:tab/>
        </w:r>
        <w:r w:rsidR="00D17D62">
          <w:rPr>
            <w:noProof/>
            <w:webHidden/>
          </w:rPr>
          <w:fldChar w:fldCharType="begin"/>
        </w:r>
        <w:r w:rsidR="00D17D62">
          <w:rPr>
            <w:noProof/>
            <w:webHidden/>
          </w:rPr>
          <w:instrText xml:space="preserve"> PAGEREF _Toc211862807 \h </w:instrText>
        </w:r>
        <w:r w:rsidR="00D17D62">
          <w:rPr>
            <w:noProof/>
            <w:webHidden/>
          </w:rPr>
        </w:r>
        <w:r w:rsidR="00D17D62">
          <w:rPr>
            <w:noProof/>
            <w:webHidden/>
          </w:rPr>
          <w:fldChar w:fldCharType="separate"/>
        </w:r>
        <w:r w:rsidR="00D17D62">
          <w:rPr>
            <w:noProof/>
            <w:webHidden/>
          </w:rPr>
          <w:t>12</w:t>
        </w:r>
        <w:r w:rsidR="00D17D62">
          <w:rPr>
            <w:noProof/>
            <w:webHidden/>
          </w:rPr>
          <w:fldChar w:fldCharType="end"/>
        </w:r>
      </w:hyperlink>
    </w:p>
    <w:p w14:paraId="2C48A037" w14:textId="38827300" w:rsidR="00D17D62" w:rsidRDefault="009D0EFC">
      <w:pPr>
        <w:pStyle w:val="TM2"/>
        <w:tabs>
          <w:tab w:val="left" w:pos="880"/>
          <w:tab w:val="right" w:leader="dot" w:pos="9062"/>
        </w:tabs>
        <w:rPr>
          <w:rFonts w:asciiTheme="minorHAnsi" w:eastAsiaTheme="minorEastAsia" w:hAnsiTheme="minorHAnsi" w:cstheme="minorBidi"/>
          <w:b w:val="0"/>
          <w:bCs w:val="0"/>
          <w:noProof/>
        </w:rPr>
      </w:pPr>
      <w:hyperlink w:anchor="_Toc211862808" w:history="1">
        <w:r w:rsidR="00D17D62" w:rsidRPr="007D701D">
          <w:rPr>
            <w:rStyle w:val="Lienhypertexte"/>
            <w:rFonts w:ascii="Arial" w:eastAsiaTheme="majorEastAsia" w:hAnsi="Arial"/>
            <w:noProof/>
          </w:rPr>
          <w:t>9.2</w:t>
        </w:r>
        <w:r w:rsidR="00D17D62">
          <w:rPr>
            <w:rFonts w:asciiTheme="minorHAnsi" w:eastAsiaTheme="minorEastAsia" w:hAnsiTheme="minorHAnsi" w:cstheme="minorBidi"/>
            <w:b w:val="0"/>
            <w:bCs w:val="0"/>
            <w:noProof/>
          </w:rPr>
          <w:tab/>
        </w:r>
        <w:r w:rsidR="00D17D62" w:rsidRPr="007D701D">
          <w:rPr>
            <w:rStyle w:val="Lienhypertexte"/>
            <w:rFonts w:ascii="Arial" w:eastAsiaTheme="majorEastAsia" w:hAnsi="Arial"/>
            <w:noProof/>
          </w:rPr>
          <w:t>Pénalités</w:t>
        </w:r>
        <w:r w:rsidR="00D17D62">
          <w:rPr>
            <w:noProof/>
            <w:webHidden/>
          </w:rPr>
          <w:tab/>
        </w:r>
        <w:r w:rsidR="00D17D62">
          <w:rPr>
            <w:noProof/>
            <w:webHidden/>
          </w:rPr>
          <w:fldChar w:fldCharType="begin"/>
        </w:r>
        <w:r w:rsidR="00D17D62">
          <w:rPr>
            <w:noProof/>
            <w:webHidden/>
          </w:rPr>
          <w:instrText xml:space="preserve"> PAGEREF _Toc211862808 \h </w:instrText>
        </w:r>
        <w:r w:rsidR="00D17D62">
          <w:rPr>
            <w:noProof/>
            <w:webHidden/>
          </w:rPr>
        </w:r>
        <w:r w:rsidR="00D17D62">
          <w:rPr>
            <w:noProof/>
            <w:webHidden/>
          </w:rPr>
          <w:fldChar w:fldCharType="separate"/>
        </w:r>
        <w:r w:rsidR="00D17D62">
          <w:rPr>
            <w:noProof/>
            <w:webHidden/>
          </w:rPr>
          <w:t>12</w:t>
        </w:r>
        <w:r w:rsidR="00D17D62">
          <w:rPr>
            <w:noProof/>
            <w:webHidden/>
          </w:rPr>
          <w:fldChar w:fldCharType="end"/>
        </w:r>
      </w:hyperlink>
    </w:p>
    <w:p w14:paraId="79371786" w14:textId="419898DF" w:rsidR="00D17D62" w:rsidRDefault="009D0EFC">
      <w:pPr>
        <w:pStyle w:val="TM2"/>
        <w:tabs>
          <w:tab w:val="left" w:pos="880"/>
          <w:tab w:val="right" w:leader="dot" w:pos="9062"/>
        </w:tabs>
        <w:rPr>
          <w:rFonts w:asciiTheme="minorHAnsi" w:eastAsiaTheme="minorEastAsia" w:hAnsiTheme="minorHAnsi" w:cstheme="minorBidi"/>
          <w:b w:val="0"/>
          <w:bCs w:val="0"/>
          <w:noProof/>
        </w:rPr>
      </w:pPr>
      <w:hyperlink w:anchor="_Toc211862809" w:history="1">
        <w:r w:rsidR="00D17D62" w:rsidRPr="007D701D">
          <w:rPr>
            <w:rStyle w:val="Lienhypertexte"/>
            <w:rFonts w:ascii="Arial" w:eastAsiaTheme="majorEastAsia" w:hAnsi="Arial"/>
            <w:noProof/>
          </w:rPr>
          <w:t>9.3</w:t>
        </w:r>
        <w:r w:rsidR="00D17D62">
          <w:rPr>
            <w:rFonts w:asciiTheme="minorHAnsi" w:eastAsiaTheme="minorEastAsia" w:hAnsiTheme="minorHAnsi" w:cstheme="minorBidi"/>
            <w:b w:val="0"/>
            <w:bCs w:val="0"/>
            <w:noProof/>
          </w:rPr>
          <w:tab/>
        </w:r>
        <w:r w:rsidR="00D17D62" w:rsidRPr="007D701D">
          <w:rPr>
            <w:rStyle w:val="Lienhypertexte"/>
            <w:rFonts w:ascii="Arial" w:eastAsiaTheme="majorEastAsia" w:hAnsi="Arial"/>
            <w:noProof/>
          </w:rPr>
          <w:t>En cas de non-respect du planning définis au sein du marché :</w:t>
        </w:r>
        <w:r w:rsidR="00D17D62">
          <w:rPr>
            <w:noProof/>
            <w:webHidden/>
          </w:rPr>
          <w:tab/>
        </w:r>
        <w:r w:rsidR="00D17D62">
          <w:rPr>
            <w:noProof/>
            <w:webHidden/>
          </w:rPr>
          <w:fldChar w:fldCharType="begin"/>
        </w:r>
        <w:r w:rsidR="00D17D62">
          <w:rPr>
            <w:noProof/>
            <w:webHidden/>
          </w:rPr>
          <w:instrText xml:space="preserve"> PAGEREF _Toc211862809 \h </w:instrText>
        </w:r>
        <w:r w:rsidR="00D17D62">
          <w:rPr>
            <w:noProof/>
            <w:webHidden/>
          </w:rPr>
        </w:r>
        <w:r w:rsidR="00D17D62">
          <w:rPr>
            <w:noProof/>
            <w:webHidden/>
          </w:rPr>
          <w:fldChar w:fldCharType="separate"/>
        </w:r>
        <w:r w:rsidR="00D17D62">
          <w:rPr>
            <w:noProof/>
            <w:webHidden/>
          </w:rPr>
          <w:t>12</w:t>
        </w:r>
        <w:r w:rsidR="00D17D62">
          <w:rPr>
            <w:noProof/>
            <w:webHidden/>
          </w:rPr>
          <w:fldChar w:fldCharType="end"/>
        </w:r>
      </w:hyperlink>
    </w:p>
    <w:p w14:paraId="518E5CB3" w14:textId="2B38CE48" w:rsidR="00D17D62" w:rsidRDefault="009D0EFC">
      <w:pPr>
        <w:pStyle w:val="TM2"/>
        <w:tabs>
          <w:tab w:val="left" w:pos="880"/>
          <w:tab w:val="right" w:leader="dot" w:pos="9062"/>
        </w:tabs>
        <w:rPr>
          <w:rFonts w:asciiTheme="minorHAnsi" w:eastAsiaTheme="minorEastAsia" w:hAnsiTheme="minorHAnsi" w:cstheme="minorBidi"/>
          <w:b w:val="0"/>
          <w:bCs w:val="0"/>
          <w:noProof/>
        </w:rPr>
      </w:pPr>
      <w:hyperlink w:anchor="_Toc211862810" w:history="1">
        <w:r w:rsidR="00D17D62" w:rsidRPr="007D701D">
          <w:rPr>
            <w:rStyle w:val="Lienhypertexte"/>
            <w:rFonts w:ascii="Arial" w:eastAsiaTheme="majorEastAsia" w:hAnsi="Arial"/>
            <w:noProof/>
          </w:rPr>
          <w:t>9.4</w:t>
        </w:r>
        <w:r w:rsidR="00D17D62">
          <w:rPr>
            <w:rFonts w:asciiTheme="minorHAnsi" w:eastAsiaTheme="minorEastAsia" w:hAnsiTheme="minorHAnsi" w:cstheme="minorBidi"/>
            <w:b w:val="0"/>
            <w:bCs w:val="0"/>
            <w:noProof/>
          </w:rPr>
          <w:tab/>
        </w:r>
        <w:r w:rsidR="00D17D62" w:rsidRPr="007D701D">
          <w:rPr>
            <w:rStyle w:val="Lienhypertexte"/>
            <w:rFonts w:ascii="Arial" w:eastAsiaTheme="majorEastAsia" w:hAnsi="Arial"/>
            <w:noProof/>
          </w:rPr>
          <w:t>Pénalités pour manquement aux obligations contractuelles</w:t>
        </w:r>
        <w:r w:rsidR="00D17D62">
          <w:rPr>
            <w:noProof/>
            <w:webHidden/>
          </w:rPr>
          <w:tab/>
        </w:r>
        <w:r w:rsidR="00D17D62">
          <w:rPr>
            <w:noProof/>
            <w:webHidden/>
          </w:rPr>
          <w:fldChar w:fldCharType="begin"/>
        </w:r>
        <w:r w:rsidR="00D17D62">
          <w:rPr>
            <w:noProof/>
            <w:webHidden/>
          </w:rPr>
          <w:instrText xml:space="preserve"> PAGEREF _Toc211862810 \h </w:instrText>
        </w:r>
        <w:r w:rsidR="00D17D62">
          <w:rPr>
            <w:noProof/>
            <w:webHidden/>
          </w:rPr>
        </w:r>
        <w:r w:rsidR="00D17D62">
          <w:rPr>
            <w:noProof/>
            <w:webHidden/>
          </w:rPr>
          <w:fldChar w:fldCharType="separate"/>
        </w:r>
        <w:r w:rsidR="00D17D62">
          <w:rPr>
            <w:noProof/>
            <w:webHidden/>
          </w:rPr>
          <w:t>12</w:t>
        </w:r>
        <w:r w:rsidR="00D17D62">
          <w:rPr>
            <w:noProof/>
            <w:webHidden/>
          </w:rPr>
          <w:fldChar w:fldCharType="end"/>
        </w:r>
      </w:hyperlink>
    </w:p>
    <w:p w14:paraId="5D8723F4" w14:textId="517ADAC3" w:rsidR="00D17D62" w:rsidRDefault="009D0EFC">
      <w:pPr>
        <w:pStyle w:val="TM2"/>
        <w:tabs>
          <w:tab w:val="left" w:pos="880"/>
          <w:tab w:val="right" w:leader="dot" w:pos="9062"/>
        </w:tabs>
        <w:rPr>
          <w:rFonts w:asciiTheme="minorHAnsi" w:eastAsiaTheme="minorEastAsia" w:hAnsiTheme="minorHAnsi" w:cstheme="minorBidi"/>
          <w:b w:val="0"/>
          <w:bCs w:val="0"/>
          <w:noProof/>
        </w:rPr>
      </w:pPr>
      <w:hyperlink w:anchor="_Toc211862811" w:history="1">
        <w:r w:rsidR="00D17D62" w:rsidRPr="007D701D">
          <w:rPr>
            <w:rStyle w:val="Lienhypertexte"/>
            <w:rFonts w:ascii="Arial" w:eastAsiaTheme="majorEastAsia" w:hAnsi="Arial"/>
            <w:noProof/>
          </w:rPr>
          <w:t>9.5</w:t>
        </w:r>
        <w:r w:rsidR="00D17D62">
          <w:rPr>
            <w:rFonts w:asciiTheme="minorHAnsi" w:eastAsiaTheme="minorEastAsia" w:hAnsiTheme="minorHAnsi" w:cstheme="minorBidi"/>
            <w:b w:val="0"/>
            <w:bCs w:val="0"/>
            <w:noProof/>
          </w:rPr>
          <w:tab/>
        </w:r>
        <w:r w:rsidR="00D17D62" w:rsidRPr="007D701D">
          <w:rPr>
            <w:rStyle w:val="Lienhypertexte"/>
            <w:rFonts w:ascii="Arial" w:eastAsiaTheme="majorEastAsia" w:hAnsi="Arial"/>
            <w:noProof/>
          </w:rPr>
          <w:t>Pénalités pour manquement aux obligations de sécurité et d’hygiène</w:t>
        </w:r>
        <w:r w:rsidR="00D17D62">
          <w:rPr>
            <w:noProof/>
            <w:webHidden/>
          </w:rPr>
          <w:tab/>
        </w:r>
        <w:r w:rsidR="00D17D62">
          <w:rPr>
            <w:noProof/>
            <w:webHidden/>
          </w:rPr>
          <w:fldChar w:fldCharType="begin"/>
        </w:r>
        <w:r w:rsidR="00D17D62">
          <w:rPr>
            <w:noProof/>
            <w:webHidden/>
          </w:rPr>
          <w:instrText xml:space="preserve"> PAGEREF _Toc211862811 \h </w:instrText>
        </w:r>
        <w:r w:rsidR="00D17D62">
          <w:rPr>
            <w:noProof/>
            <w:webHidden/>
          </w:rPr>
        </w:r>
        <w:r w:rsidR="00D17D62">
          <w:rPr>
            <w:noProof/>
            <w:webHidden/>
          </w:rPr>
          <w:fldChar w:fldCharType="separate"/>
        </w:r>
        <w:r w:rsidR="00D17D62">
          <w:rPr>
            <w:noProof/>
            <w:webHidden/>
          </w:rPr>
          <w:t>13</w:t>
        </w:r>
        <w:r w:rsidR="00D17D62">
          <w:rPr>
            <w:noProof/>
            <w:webHidden/>
          </w:rPr>
          <w:fldChar w:fldCharType="end"/>
        </w:r>
      </w:hyperlink>
    </w:p>
    <w:p w14:paraId="247B3B2F" w14:textId="57F2A0CF" w:rsidR="00D17D62" w:rsidRDefault="009D0EFC">
      <w:pPr>
        <w:pStyle w:val="TM2"/>
        <w:tabs>
          <w:tab w:val="left" w:pos="880"/>
          <w:tab w:val="right" w:leader="dot" w:pos="9062"/>
        </w:tabs>
        <w:rPr>
          <w:rFonts w:asciiTheme="minorHAnsi" w:eastAsiaTheme="minorEastAsia" w:hAnsiTheme="minorHAnsi" w:cstheme="minorBidi"/>
          <w:b w:val="0"/>
          <w:bCs w:val="0"/>
          <w:noProof/>
        </w:rPr>
      </w:pPr>
      <w:hyperlink w:anchor="_Toc211862812" w:history="1">
        <w:r w:rsidR="00D17D62" w:rsidRPr="007D701D">
          <w:rPr>
            <w:rStyle w:val="Lienhypertexte"/>
            <w:rFonts w:ascii="Arial" w:eastAsiaTheme="majorEastAsia" w:hAnsi="Arial"/>
            <w:noProof/>
          </w:rPr>
          <w:t>9.6</w:t>
        </w:r>
        <w:r w:rsidR="00D17D62">
          <w:rPr>
            <w:rFonts w:asciiTheme="minorHAnsi" w:eastAsiaTheme="minorEastAsia" w:hAnsiTheme="minorHAnsi" w:cstheme="minorBidi"/>
            <w:b w:val="0"/>
            <w:bCs w:val="0"/>
            <w:noProof/>
          </w:rPr>
          <w:tab/>
        </w:r>
        <w:r w:rsidR="00D17D62" w:rsidRPr="007D701D">
          <w:rPr>
            <w:rStyle w:val="Lienhypertexte"/>
            <w:rFonts w:ascii="Arial" w:eastAsiaTheme="majorEastAsia" w:hAnsi="Arial"/>
            <w:noProof/>
          </w:rPr>
          <w:t>Pénalités suite aux contrôles de la main</w:t>
        </w:r>
        <w:r w:rsidR="00D17D62">
          <w:rPr>
            <w:noProof/>
            <w:webHidden/>
          </w:rPr>
          <w:tab/>
        </w:r>
        <w:r w:rsidR="00D17D62">
          <w:rPr>
            <w:noProof/>
            <w:webHidden/>
          </w:rPr>
          <w:fldChar w:fldCharType="begin"/>
        </w:r>
        <w:r w:rsidR="00D17D62">
          <w:rPr>
            <w:noProof/>
            <w:webHidden/>
          </w:rPr>
          <w:instrText xml:space="preserve"> PAGEREF _Toc211862812 \h </w:instrText>
        </w:r>
        <w:r w:rsidR="00D17D62">
          <w:rPr>
            <w:noProof/>
            <w:webHidden/>
          </w:rPr>
        </w:r>
        <w:r w:rsidR="00D17D62">
          <w:rPr>
            <w:noProof/>
            <w:webHidden/>
          </w:rPr>
          <w:fldChar w:fldCharType="separate"/>
        </w:r>
        <w:r w:rsidR="00D17D62">
          <w:rPr>
            <w:noProof/>
            <w:webHidden/>
          </w:rPr>
          <w:t>13</w:t>
        </w:r>
        <w:r w:rsidR="00D17D62">
          <w:rPr>
            <w:noProof/>
            <w:webHidden/>
          </w:rPr>
          <w:fldChar w:fldCharType="end"/>
        </w:r>
      </w:hyperlink>
    </w:p>
    <w:p w14:paraId="269A3100" w14:textId="732B6BB3" w:rsidR="00D17D62" w:rsidRDefault="009D0EFC">
      <w:pPr>
        <w:pStyle w:val="TM2"/>
        <w:tabs>
          <w:tab w:val="left" w:pos="880"/>
          <w:tab w:val="right" w:leader="dot" w:pos="9062"/>
        </w:tabs>
        <w:rPr>
          <w:rFonts w:asciiTheme="minorHAnsi" w:eastAsiaTheme="minorEastAsia" w:hAnsiTheme="minorHAnsi" w:cstheme="minorBidi"/>
          <w:b w:val="0"/>
          <w:bCs w:val="0"/>
          <w:noProof/>
        </w:rPr>
      </w:pPr>
      <w:hyperlink w:anchor="_Toc211862813" w:history="1">
        <w:r w:rsidR="00D17D62" w:rsidRPr="007D701D">
          <w:rPr>
            <w:rStyle w:val="Lienhypertexte"/>
            <w:rFonts w:ascii="Arial" w:eastAsiaTheme="majorEastAsia" w:hAnsi="Arial"/>
            <w:noProof/>
          </w:rPr>
          <w:t>9.7</w:t>
        </w:r>
        <w:r w:rsidR="00D17D62">
          <w:rPr>
            <w:rFonts w:asciiTheme="minorHAnsi" w:eastAsiaTheme="minorEastAsia" w:hAnsiTheme="minorHAnsi" w:cstheme="minorBidi"/>
            <w:b w:val="0"/>
            <w:bCs w:val="0"/>
            <w:noProof/>
          </w:rPr>
          <w:tab/>
        </w:r>
        <w:r w:rsidR="00D17D62" w:rsidRPr="007D701D">
          <w:rPr>
            <w:rStyle w:val="Lienhypertexte"/>
            <w:rFonts w:ascii="Arial" w:eastAsiaTheme="majorEastAsia" w:hAnsi="Arial"/>
            <w:noProof/>
          </w:rPr>
          <w:t>Pénalités suite aux contrôles du système de traçabilité</w:t>
        </w:r>
        <w:r w:rsidR="00D17D62">
          <w:rPr>
            <w:noProof/>
            <w:webHidden/>
          </w:rPr>
          <w:tab/>
        </w:r>
        <w:r w:rsidR="00D17D62">
          <w:rPr>
            <w:noProof/>
            <w:webHidden/>
          </w:rPr>
          <w:fldChar w:fldCharType="begin"/>
        </w:r>
        <w:r w:rsidR="00D17D62">
          <w:rPr>
            <w:noProof/>
            <w:webHidden/>
          </w:rPr>
          <w:instrText xml:space="preserve"> PAGEREF _Toc211862813 \h </w:instrText>
        </w:r>
        <w:r w:rsidR="00D17D62">
          <w:rPr>
            <w:noProof/>
            <w:webHidden/>
          </w:rPr>
        </w:r>
        <w:r w:rsidR="00D17D62">
          <w:rPr>
            <w:noProof/>
            <w:webHidden/>
          </w:rPr>
          <w:fldChar w:fldCharType="separate"/>
        </w:r>
        <w:r w:rsidR="00D17D62">
          <w:rPr>
            <w:noProof/>
            <w:webHidden/>
          </w:rPr>
          <w:t>13</w:t>
        </w:r>
        <w:r w:rsidR="00D17D62">
          <w:rPr>
            <w:noProof/>
            <w:webHidden/>
          </w:rPr>
          <w:fldChar w:fldCharType="end"/>
        </w:r>
      </w:hyperlink>
    </w:p>
    <w:p w14:paraId="045685F3" w14:textId="62381131" w:rsidR="00D17D62" w:rsidRDefault="009D0EFC">
      <w:pPr>
        <w:pStyle w:val="TM2"/>
        <w:tabs>
          <w:tab w:val="left" w:pos="880"/>
          <w:tab w:val="right" w:leader="dot" w:pos="9062"/>
        </w:tabs>
        <w:rPr>
          <w:rFonts w:asciiTheme="minorHAnsi" w:eastAsiaTheme="minorEastAsia" w:hAnsiTheme="minorHAnsi" w:cstheme="minorBidi"/>
          <w:b w:val="0"/>
          <w:bCs w:val="0"/>
          <w:noProof/>
        </w:rPr>
      </w:pPr>
      <w:hyperlink w:anchor="_Toc211862814" w:history="1">
        <w:r w:rsidR="00D17D62" w:rsidRPr="007D701D">
          <w:rPr>
            <w:rStyle w:val="Lienhypertexte"/>
            <w:rFonts w:ascii="Arial" w:eastAsiaTheme="majorEastAsia" w:hAnsi="Arial"/>
            <w:noProof/>
          </w:rPr>
          <w:t>9.8</w:t>
        </w:r>
        <w:r w:rsidR="00D17D62">
          <w:rPr>
            <w:rFonts w:asciiTheme="minorHAnsi" w:eastAsiaTheme="minorEastAsia" w:hAnsiTheme="minorHAnsi" w:cstheme="minorBidi"/>
            <w:b w:val="0"/>
            <w:bCs w:val="0"/>
            <w:noProof/>
          </w:rPr>
          <w:tab/>
        </w:r>
        <w:r w:rsidR="00D17D62" w:rsidRPr="007D701D">
          <w:rPr>
            <w:rStyle w:val="Lienhypertexte"/>
            <w:rFonts w:ascii="Arial" w:eastAsiaTheme="majorEastAsia" w:hAnsi="Arial"/>
            <w:noProof/>
          </w:rPr>
          <w:t>Pénalités pour détérioration des œuvres</w:t>
        </w:r>
        <w:r w:rsidR="00D17D62">
          <w:rPr>
            <w:noProof/>
            <w:webHidden/>
          </w:rPr>
          <w:tab/>
        </w:r>
        <w:r w:rsidR="00D17D62">
          <w:rPr>
            <w:noProof/>
            <w:webHidden/>
          </w:rPr>
          <w:fldChar w:fldCharType="begin"/>
        </w:r>
        <w:r w:rsidR="00D17D62">
          <w:rPr>
            <w:noProof/>
            <w:webHidden/>
          </w:rPr>
          <w:instrText xml:space="preserve"> PAGEREF _Toc211862814 \h </w:instrText>
        </w:r>
        <w:r w:rsidR="00D17D62">
          <w:rPr>
            <w:noProof/>
            <w:webHidden/>
          </w:rPr>
        </w:r>
        <w:r w:rsidR="00D17D62">
          <w:rPr>
            <w:noProof/>
            <w:webHidden/>
          </w:rPr>
          <w:fldChar w:fldCharType="separate"/>
        </w:r>
        <w:r w:rsidR="00D17D62">
          <w:rPr>
            <w:noProof/>
            <w:webHidden/>
          </w:rPr>
          <w:t>13</w:t>
        </w:r>
        <w:r w:rsidR="00D17D62">
          <w:rPr>
            <w:noProof/>
            <w:webHidden/>
          </w:rPr>
          <w:fldChar w:fldCharType="end"/>
        </w:r>
      </w:hyperlink>
    </w:p>
    <w:p w14:paraId="065D708E" w14:textId="6FD32263" w:rsidR="00D17D62" w:rsidRDefault="009D0EFC">
      <w:pPr>
        <w:pStyle w:val="TM1"/>
        <w:tabs>
          <w:tab w:val="left" w:pos="600"/>
          <w:tab w:val="right" w:leader="dot" w:pos="9062"/>
        </w:tabs>
        <w:rPr>
          <w:rFonts w:asciiTheme="minorHAnsi" w:eastAsiaTheme="minorEastAsia" w:hAnsiTheme="minorHAnsi" w:cstheme="minorBidi"/>
          <w:b w:val="0"/>
          <w:bCs w:val="0"/>
          <w:i w:val="0"/>
          <w:iCs w:val="0"/>
          <w:noProof/>
          <w:sz w:val="22"/>
          <w:szCs w:val="22"/>
        </w:rPr>
      </w:pPr>
      <w:hyperlink w:anchor="_Toc211862815" w:history="1">
        <w:r w:rsidR="00D17D62" w:rsidRPr="007D701D">
          <w:rPr>
            <w:rStyle w:val="Lienhypertexte"/>
            <w:rFonts w:ascii="Arial" w:eastAsiaTheme="majorEastAsia" w:hAnsi="Arial"/>
            <w:noProof/>
          </w:rPr>
          <w:t>10</w:t>
        </w:r>
        <w:r w:rsidR="00D17D62">
          <w:rPr>
            <w:rFonts w:asciiTheme="minorHAnsi" w:eastAsiaTheme="minorEastAsia" w:hAnsiTheme="minorHAnsi" w:cstheme="minorBidi"/>
            <w:b w:val="0"/>
            <w:bCs w:val="0"/>
            <w:i w:val="0"/>
            <w:iCs w:val="0"/>
            <w:noProof/>
            <w:sz w:val="22"/>
            <w:szCs w:val="22"/>
          </w:rPr>
          <w:tab/>
        </w:r>
        <w:r w:rsidR="00D17D62" w:rsidRPr="007D701D">
          <w:rPr>
            <w:rStyle w:val="Lienhypertexte"/>
            <w:rFonts w:ascii="Arial" w:eastAsiaTheme="majorEastAsia" w:hAnsi="Arial"/>
            <w:noProof/>
          </w:rPr>
          <w:t>STIPULATIONS RELATIVES A LA SOUS-TRAITANCE</w:t>
        </w:r>
        <w:r w:rsidR="00D17D62">
          <w:rPr>
            <w:noProof/>
            <w:webHidden/>
          </w:rPr>
          <w:tab/>
        </w:r>
        <w:r w:rsidR="00D17D62">
          <w:rPr>
            <w:noProof/>
            <w:webHidden/>
          </w:rPr>
          <w:fldChar w:fldCharType="begin"/>
        </w:r>
        <w:r w:rsidR="00D17D62">
          <w:rPr>
            <w:noProof/>
            <w:webHidden/>
          </w:rPr>
          <w:instrText xml:space="preserve"> PAGEREF _Toc211862815 \h </w:instrText>
        </w:r>
        <w:r w:rsidR="00D17D62">
          <w:rPr>
            <w:noProof/>
            <w:webHidden/>
          </w:rPr>
        </w:r>
        <w:r w:rsidR="00D17D62">
          <w:rPr>
            <w:noProof/>
            <w:webHidden/>
          </w:rPr>
          <w:fldChar w:fldCharType="separate"/>
        </w:r>
        <w:r w:rsidR="00D17D62">
          <w:rPr>
            <w:noProof/>
            <w:webHidden/>
          </w:rPr>
          <w:t>13</w:t>
        </w:r>
        <w:r w:rsidR="00D17D62">
          <w:rPr>
            <w:noProof/>
            <w:webHidden/>
          </w:rPr>
          <w:fldChar w:fldCharType="end"/>
        </w:r>
      </w:hyperlink>
    </w:p>
    <w:p w14:paraId="49B3B0AE" w14:textId="173456F2" w:rsidR="00D17D62" w:rsidRDefault="009D0EFC">
      <w:pPr>
        <w:pStyle w:val="TM1"/>
        <w:tabs>
          <w:tab w:val="left" w:pos="600"/>
          <w:tab w:val="right" w:leader="dot" w:pos="9062"/>
        </w:tabs>
        <w:rPr>
          <w:rFonts w:asciiTheme="minorHAnsi" w:eastAsiaTheme="minorEastAsia" w:hAnsiTheme="minorHAnsi" w:cstheme="minorBidi"/>
          <w:b w:val="0"/>
          <w:bCs w:val="0"/>
          <w:i w:val="0"/>
          <w:iCs w:val="0"/>
          <w:noProof/>
          <w:sz w:val="22"/>
          <w:szCs w:val="22"/>
        </w:rPr>
      </w:pPr>
      <w:hyperlink w:anchor="_Toc211862816" w:history="1">
        <w:r w:rsidR="00D17D62" w:rsidRPr="007D701D">
          <w:rPr>
            <w:rStyle w:val="Lienhypertexte"/>
            <w:rFonts w:eastAsiaTheme="majorEastAsia"/>
            <w:noProof/>
          </w:rPr>
          <w:t>11</w:t>
        </w:r>
        <w:r w:rsidR="00D17D62">
          <w:rPr>
            <w:rFonts w:asciiTheme="minorHAnsi" w:eastAsiaTheme="minorEastAsia" w:hAnsiTheme="minorHAnsi" w:cstheme="minorBidi"/>
            <w:b w:val="0"/>
            <w:bCs w:val="0"/>
            <w:i w:val="0"/>
            <w:iCs w:val="0"/>
            <w:noProof/>
            <w:sz w:val="22"/>
            <w:szCs w:val="22"/>
          </w:rPr>
          <w:tab/>
        </w:r>
        <w:r w:rsidR="00D17D62" w:rsidRPr="007D701D">
          <w:rPr>
            <w:rStyle w:val="Lienhypertexte"/>
            <w:rFonts w:eastAsiaTheme="majorEastAsia"/>
            <w:noProof/>
          </w:rPr>
          <w:t>PRESTATIONS SIMILAIRES</w:t>
        </w:r>
        <w:r w:rsidR="00D17D62">
          <w:rPr>
            <w:noProof/>
            <w:webHidden/>
          </w:rPr>
          <w:tab/>
        </w:r>
        <w:r w:rsidR="00D17D62">
          <w:rPr>
            <w:noProof/>
            <w:webHidden/>
          </w:rPr>
          <w:fldChar w:fldCharType="begin"/>
        </w:r>
        <w:r w:rsidR="00D17D62">
          <w:rPr>
            <w:noProof/>
            <w:webHidden/>
          </w:rPr>
          <w:instrText xml:space="preserve"> PAGEREF _Toc211862816 \h </w:instrText>
        </w:r>
        <w:r w:rsidR="00D17D62">
          <w:rPr>
            <w:noProof/>
            <w:webHidden/>
          </w:rPr>
        </w:r>
        <w:r w:rsidR="00D17D62">
          <w:rPr>
            <w:noProof/>
            <w:webHidden/>
          </w:rPr>
          <w:fldChar w:fldCharType="separate"/>
        </w:r>
        <w:r w:rsidR="00D17D62">
          <w:rPr>
            <w:noProof/>
            <w:webHidden/>
          </w:rPr>
          <w:t>13</w:t>
        </w:r>
        <w:r w:rsidR="00D17D62">
          <w:rPr>
            <w:noProof/>
            <w:webHidden/>
          </w:rPr>
          <w:fldChar w:fldCharType="end"/>
        </w:r>
      </w:hyperlink>
    </w:p>
    <w:p w14:paraId="0D8DECCA" w14:textId="7053396C" w:rsidR="00D17D62" w:rsidRDefault="009D0EFC">
      <w:pPr>
        <w:pStyle w:val="TM1"/>
        <w:tabs>
          <w:tab w:val="left" w:pos="600"/>
          <w:tab w:val="right" w:leader="dot" w:pos="9062"/>
        </w:tabs>
        <w:rPr>
          <w:rFonts w:asciiTheme="minorHAnsi" w:eastAsiaTheme="minorEastAsia" w:hAnsiTheme="minorHAnsi" w:cstheme="minorBidi"/>
          <w:b w:val="0"/>
          <w:bCs w:val="0"/>
          <w:i w:val="0"/>
          <w:iCs w:val="0"/>
          <w:noProof/>
          <w:sz w:val="22"/>
          <w:szCs w:val="22"/>
        </w:rPr>
      </w:pPr>
      <w:hyperlink w:anchor="_Toc211862817" w:history="1">
        <w:r w:rsidR="00D17D62" w:rsidRPr="007D701D">
          <w:rPr>
            <w:rStyle w:val="Lienhypertexte"/>
            <w:rFonts w:ascii="Arial" w:eastAsiaTheme="majorEastAsia" w:hAnsi="Arial"/>
            <w:noProof/>
          </w:rPr>
          <w:t>12</w:t>
        </w:r>
        <w:r w:rsidR="00D17D62">
          <w:rPr>
            <w:rFonts w:asciiTheme="minorHAnsi" w:eastAsiaTheme="minorEastAsia" w:hAnsiTheme="minorHAnsi" w:cstheme="minorBidi"/>
            <w:b w:val="0"/>
            <w:bCs w:val="0"/>
            <w:i w:val="0"/>
            <w:iCs w:val="0"/>
            <w:noProof/>
            <w:sz w:val="22"/>
            <w:szCs w:val="22"/>
          </w:rPr>
          <w:tab/>
        </w:r>
        <w:r w:rsidR="00D17D62" w:rsidRPr="007D701D">
          <w:rPr>
            <w:rStyle w:val="Lienhypertexte"/>
            <w:rFonts w:ascii="Arial" w:eastAsiaTheme="majorEastAsia" w:hAnsi="Arial"/>
            <w:noProof/>
          </w:rPr>
          <w:t>ASSURANCE ET RESPONSABILITE</w:t>
        </w:r>
        <w:r w:rsidR="00D17D62">
          <w:rPr>
            <w:noProof/>
            <w:webHidden/>
          </w:rPr>
          <w:tab/>
        </w:r>
        <w:r w:rsidR="00D17D62">
          <w:rPr>
            <w:noProof/>
            <w:webHidden/>
          </w:rPr>
          <w:fldChar w:fldCharType="begin"/>
        </w:r>
        <w:r w:rsidR="00D17D62">
          <w:rPr>
            <w:noProof/>
            <w:webHidden/>
          </w:rPr>
          <w:instrText xml:space="preserve"> PAGEREF _Toc211862817 \h </w:instrText>
        </w:r>
        <w:r w:rsidR="00D17D62">
          <w:rPr>
            <w:noProof/>
            <w:webHidden/>
          </w:rPr>
        </w:r>
        <w:r w:rsidR="00D17D62">
          <w:rPr>
            <w:noProof/>
            <w:webHidden/>
          </w:rPr>
          <w:fldChar w:fldCharType="separate"/>
        </w:r>
        <w:r w:rsidR="00D17D62">
          <w:rPr>
            <w:noProof/>
            <w:webHidden/>
          </w:rPr>
          <w:t>13</w:t>
        </w:r>
        <w:r w:rsidR="00D17D62">
          <w:rPr>
            <w:noProof/>
            <w:webHidden/>
          </w:rPr>
          <w:fldChar w:fldCharType="end"/>
        </w:r>
      </w:hyperlink>
    </w:p>
    <w:p w14:paraId="18C1B23D" w14:textId="5D2E256F" w:rsidR="00D17D62" w:rsidRDefault="009D0EFC">
      <w:pPr>
        <w:pStyle w:val="TM2"/>
        <w:tabs>
          <w:tab w:val="left" w:pos="1100"/>
          <w:tab w:val="right" w:leader="dot" w:pos="9062"/>
        </w:tabs>
        <w:rPr>
          <w:rFonts w:asciiTheme="minorHAnsi" w:eastAsiaTheme="minorEastAsia" w:hAnsiTheme="minorHAnsi" w:cstheme="minorBidi"/>
          <w:b w:val="0"/>
          <w:bCs w:val="0"/>
          <w:noProof/>
        </w:rPr>
      </w:pPr>
      <w:hyperlink w:anchor="_Toc211862818" w:history="1">
        <w:r w:rsidR="00D17D62" w:rsidRPr="007D701D">
          <w:rPr>
            <w:rStyle w:val="Lienhypertexte"/>
            <w:rFonts w:ascii="Arial" w:eastAsiaTheme="majorEastAsia" w:hAnsi="Arial"/>
            <w:noProof/>
          </w:rPr>
          <w:t>12.1</w:t>
        </w:r>
        <w:r w:rsidR="00D17D62">
          <w:rPr>
            <w:rFonts w:asciiTheme="minorHAnsi" w:eastAsiaTheme="minorEastAsia" w:hAnsiTheme="minorHAnsi" w:cstheme="minorBidi"/>
            <w:b w:val="0"/>
            <w:bCs w:val="0"/>
            <w:noProof/>
          </w:rPr>
          <w:tab/>
        </w:r>
        <w:r w:rsidR="00D17D62" w:rsidRPr="007D701D">
          <w:rPr>
            <w:rStyle w:val="Lienhypertexte"/>
            <w:rFonts w:ascii="Arial" w:eastAsiaTheme="majorEastAsia" w:hAnsi="Arial"/>
            <w:noProof/>
          </w:rPr>
          <w:t>Responsabilité</w:t>
        </w:r>
        <w:r w:rsidR="00D17D62">
          <w:rPr>
            <w:noProof/>
            <w:webHidden/>
          </w:rPr>
          <w:tab/>
        </w:r>
        <w:r w:rsidR="00D17D62">
          <w:rPr>
            <w:noProof/>
            <w:webHidden/>
          </w:rPr>
          <w:fldChar w:fldCharType="begin"/>
        </w:r>
        <w:r w:rsidR="00D17D62">
          <w:rPr>
            <w:noProof/>
            <w:webHidden/>
          </w:rPr>
          <w:instrText xml:space="preserve"> PAGEREF _Toc211862818 \h </w:instrText>
        </w:r>
        <w:r w:rsidR="00D17D62">
          <w:rPr>
            <w:noProof/>
            <w:webHidden/>
          </w:rPr>
        </w:r>
        <w:r w:rsidR="00D17D62">
          <w:rPr>
            <w:noProof/>
            <w:webHidden/>
          </w:rPr>
          <w:fldChar w:fldCharType="separate"/>
        </w:r>
        <w:r w:rsidR="00D17D62">
          <w:rPr>
            <w:noProof/>
            <w:webHidden/>
          </w:rPr>
          <w:t>13</w:t>
        </w:r>
        <w:r w:rsidR="00D17D62">
          <w:rPr>
            <w:noProof/>
            <w:webHidden/>
          </w:rPr>
          <w:fldChar w:fldCharType="end"/>
        </w:r>
      </w:hyperlink>
    </w:p>
    <w:p w14:paraId="59DF921E" w14:textId="5C8BAB1C" w:rsidR="00D17D62" w:rsidRDefault="009D0EFC">
      <w:pPr>
        <w:pStyle w:val="TM2"/>
        <w:tabs>
          <w:tab w:val="left" w:pos="1100"/>
          <w:tab w:val="right" w:leader="dot" w:pos="9062"/>
        </w:tabs>
        <w:rPr>
          <w:rFonts w:asciiTheme="minorHAnsi" w:eastAsiaTheme="minorEastAsia" w:hAnsiTheme="minorHAnsi" w:cstheme="minorBidi"/>
          <w:b w:val="0"/>
          <w:bCs w:val="0"/>
          <w:noProof/>
        </w:rPr>
      </w:pPr>
      <w:hyperlink w:anchor="_Toc211862819" w:history="1">
        <w:r w:rsidR="00D17D62" w:rsidRPr="007D701D">
          <w:rPr>
            <w:rStyle w:val="Lienhypertexte"/>
            <w:rFonts w:ascii="Arial" w:eastAsiaTheme="majorEastAsia" w:hAnsi="Arial"/>
            <w:noProof/>
          </w:rPr>
          <w:t>12.2</w:t>
        </w:r>
        <w:r w:rsidR="00D17D62">
          <w:rPr>
            <w:rFonts w:asciiTheme="minorHAnsi" w:eastAsiaTheme="minorEastAsia" w:hAnsiTheme="minorHAnsi" w:cstheme="minorBidi"/>
            <w:b w:val="0"/>
            <w:bCs w:val="0"/>
            <w:noProof/>
          </w:rPr>
          <w:tab/>
        </w:r>
        <w:r w:rsidR="00D17D62" w:rsidRPr="007D701D">
          <w:rPr>
            <w:rStyle w:val="Lienhypertexte"/>
            <w:rFonts w:ascii="Arial" w:eastAsiaTheme="majorEastAsia" w:hAnsi="Arial"/>
            <w:noProof/>
          </w:rPr>
          <w:t>Assurance</w:t>
        </w:r>
        <w:r w:rsidR="00D17D62">
          <w:rPr>
            <w:noProof/>
            <w:webHidden/>
          </w:rPr>
          <w:tab/>
        </w:r>
        <w:r w:rsidR="00D17D62">
          <w:rPr>
            <w:noProof/>
            <w:webHidden/>
          </w:rPr>
          <w:fldChar w:fldCharType="begin"/>
        </w:r>
        <w:r w:rsidR="00D17D62">
          <w:rPr>
            <w:noProof/>
            <w:webHidden/>
          </w:rPr>
          <w:instrText xml:space="preserve"> PAGEREF _Toc211862819 \h </w:instrText>
        </w:r>
        <w:r w:rsidR="00D17D62">
          <w:rPr>
            <w:noProof/>
            <w:webHidden/>
          </w:rPr>
        </w:r>
        <w:r w:rsidR="00D17D62">
          <w:rPr>
            <w:noProof/>
            <w:webHidden/>
          </w:rPr>
          <w:fldChar w:fldCharType="separate"/>
        </w:r>
        <w:r w:rsidR="00D17D62">
          <w:rPr>
            <w:noProof/>
            <w:webHidden/>
          </w:rPr>
          <w:t>14</w:t>
        </w:r>
        <w:r w:rsidR="00D17D62">
          <w:rPr>
            <w:noProof/>
            <w:webHidden/>
          </w:rPr>
          <w:fldChar w:fldCharType="end"/>
        </w:r>
      </w:hyperlink>
    </w:p>
    <w:p w14:paraId="70F57F6F" w14:textId="59CAA6EB" w:rsidR="00D17D62" w:rsidRDefault="009D0EFC">
      <w:pPr>
        <w:pStyle w:val="TM1"/>
        <w:tabs>
          <w:tab w:val="left" w:pos="600"/>
          <w:tab w:val="right" w:leader="dot" w:pos="9062"/>
        </w:tabs>
        <w:rPr>
          <w:rFonts w:asciiTheme="minorHAnsi" w:eastAsiaTheme="minorEastAsia" w:hAnsiTheme="minorHAnsi" w:cstheme="minorBidi"/>
          <w:b w:val="0"/>
          <w:bCs w:val="0"/>
          <w:i w:val="0"/>
          <w:iCs w:val="0"/>
          <w:noProof/>
          <w:sz w:val="22"/>
          <w:szCs w:val="22"/>
        </w:rPr>
      </w:pPr>
      <w:hyperlink w:anchor="_Toc211862820" w:history="1">
        <w:r w:rsidR="00D17D62" w:rsidRPr="007D701D">
          <w:rPr>
            <w:rStyle w:val="Lienhypertexte"/>
            <w:rFonts w:ascii="Arial" w:eastAsiaTheme="majorEastAsia" w:hAnsi="Arial"/>
            <w:noProof/>
          </w:rPr>
          <w:t>13</w:t>
        </w:r>
        <w:r w:rsidR="00D17D62">
          <w:rPr>
            <w:rFonts w:asciiTheme="minorHAnsi" w:eastAsiaTheme="minorEastAsia" w:hAnsiTheme="minorHAnsi" w:cstheme="minorBidi"/>
            <w:b w:val="0"/>
            <w:bCs w:val="0"/>
            <w:i w:val="0"/>
            <w:iCs w:val="0"/>
            <w:noProof/>
            <w:sz w:val="22"/>
            <w:szCs w:val="22"/>
          </w:rPr>
          <w:tab/>
        </w:r>
        <w:r w:rsidR="00D17D62" w:rsidRPr="007D701D">
          <w:rPr>
            <w:rStyle w:val="Lienhypertexte"/>
            <w:rFonts w:ascii="Arial" w:eastAsiaTheme="majorEastAsia" w:hAnsi="Arial"/>
            <w:noProof/>
          </w:rPr>
          <w:t>RESILIATION</w:t>
        </w:r>
        <w:r w:rsidR="00D17D62">
          <w:rPr>
            <w:noProof/>
            <w:webHidden/>
          </w:rPr>
          <w:tab/>
        </w:r>
        <w:r w:rsidR="00D17D62">
          <w:rPr>
            <w:noProof/>
            <w:webHidden/>
          </w:rPr>
          <w:fldChar w:fldCharType="begin"/>
        </w:r>
        <w:r w:rsidR="00D17D62">
          <w:rPr>
            <w:noProof/>
            <w:webHidden/>
          </w:rPr>
          <w:instrText xml:space="preserve"> PAGEREF _Toc211862820 \h </w:instrText>
        </w:r>
        <w:r w:rsidR="00D17D62">
          <w:rPr>
            <w:noProof/>
            <w:webHidden/>
          </w:rPr>
        </w:r>
        <w:r w:rsidR="00D17D62">
          <w:rPr>
            <w:noProof/>
            <w:webHidden/>
          </w:rPr>
          <w:fldChar w:fldCharType="separate"/>
        </w:r>
        <w:r w:rsidR="00D17D62">
          <w:rPr>
            <w:noProof/>
            <w:webHidden/>
          </w:rPr>
          <w:t>14</w:t>
        </w:r>
        <w:r w:rsidR="00D17D62">
          <w:rPr>
            <w:noProof/>
            <w:webHidden/>
          </w:rPr>
          <w:fldChar w:fldCharType="end"/>
        </w:r>
      </w:hyperlink>
    </w:p>
    <w:p w14:paraId="1526ACCE" w14:textId="16727004" w:rsidR="00D17D62" w:rsidRDefault="009D0EFC">
      <w:pPr>
        <w:pStyle w:val="TM2"/>
        <w:tabs>
          <w:tab w:val="left" w:pos="1100"/>
          <w:tab w:val="right" w:leader="dot" w:pos="9062"/>
        </w:tabs>
        <w:rPr>
          <w:rFonts w:asciiTheme="minorHAnsi" w:eastAsiaTheme="minorEastAsia" w:hAnsiTheme="minorHAnsi" w:cstheme="minorBidi"/>
          <w:b w:val="0"/>
          <w:bCs w:val="0"/>
          <w:noProof/>
        </w:rPr>
      </w:pPr>
      <w:hyperlink w:anchor="_Toc211862821" w:history="1">
        <w:r w:rsidR="00D17D62" w:rsidRPr="007D701D">
          <w:rPr>
            <w:rStyle w:val="Lienhypertexte"/>
            <w:rFonts w:ascii="Arial" w:eastAsiaTheme="majorEastAsia" w:hAnsi="Arial"/>
            <w:noProof/>
          </w:rPr>
          <w:t>13.1</w:t>
        </w:r>
        <w:r w:rsidR="00D17D62">
          <w:rPr>
            <w:rFonts w:asciiTheme="minorHAnsi" w:eastAsiaTheme="minorEastAsia" w:hAnsiTheme="minorHAnsi" w:cstheme="minorBidi"/>
            <w:b w:val="0"/>
            <w:bCs w:val="0"/>
            <w:noProof/>
          </w:rPr>
          <w:tab/>
        </w:r>
        <w:r w:rsidR="00D17D62" w:rsidRPr="007D701D">
          <w:rPr>
            <w:rStyle w:val="Lienhypertexte"/>
            <w:rFonts w:ascii="Arial" w:eastAsiaTheme="majorEastAsia" w:hAnsi="Arial"/>
            <w:noProof/>
          </w:rPr>
          <w:t>Généralités</w:t>
        </w:r>
        <w:r w:rsidR="00D17D62">
          <w:rPr>
            <w:noProof/>
            <w:webHidden/>
          </w:rPr>
          <w:tab/>
        </w:r>
        <w:r w:rsidR="00D17D62">
          <w:rPr>
            <w:noProof/>
            <w:webHidden/>
          </w:rPr>
          <w:fldChar w:fldCharType="begin"/>
        </w:r>
        <w:r w:rsidR="00D17D62">
          <w:rPr>
            <w:noProof/>
            <w:webHidden/>
          </w:rPr>
          <w:instrText xml:space="preserve"> PAGEREF _Toc211862821 \h </w:instrText>
        </w:r>
        <w:r w:rsidR="00D17D62">
          <w:rPr>
            <w:noProof/>
            <w:webHidden/>
          </w:rPr>
        </w:r>
        <w:r w:rsidR="00D17D62">
          <w:rPr>
            <w:noProof/>
            <w:webHidden/>
          </w:rPr>
          <w:fldChar w:fldCharType="separate"/>
        </w:r>
        <w:r w:rsidR="00D17D62">
          <w:rPr>
            <w:noProof/>
            <w:webHidden/>
          </w:rPr>
          <w:t>14</w:t>
        </w:r>
        <w:r w:rsidR="00D17D62">
          <w:rPr>
            <w:noProof/>
            <w:webHidden/>
          </w:rPr>
          <w:fldChar w:fldCharType="end"/>
        </w:r>
      </w:hyperlink>
    </w:p>
    <w:p w14:paraId="07C00879" w14:textId="4DE493BB" w:rsidR="00D17D62" w:rsidRDefault="009D0EFC">
      <w:pPr>
        <w:pStyle w:val="TM2"/>
        <w:tabs>
          <w:tab w:val="left" w:pos="880"/>
          <w:tab w:val="right" w:leader="dot" w:pos="9062"/>
        </w:tabs>
        <w:rPr>
          <w:rFonts w:asciiTheme="minorHAnsi" w:eastAsiaTheme="minorEastAsia" w:hAnsiTheme="minorHAnsi" w:cstheme="minorBidi"/>
          <w:b w:val="0"/>
          <w:bCs w:val="0"/>
          <w:noProof/>
        </w:rPr>
      </w:pPr>
      <w:hyperlink w:anchor="_Toc211862822" w:history="1">
        <w:r w:rsidR="00D17D62" w:rsidRPr="007D701D">
          <w:rPr>
            <w:rStyle w:val="Lienhypertexte"/>
            <w:rFonts w:eastAsiaTheme="majorEastAsia"/>
            <w:noProof/>
          </w:rPr>
          <w:t>13.2</w:t>
        </w:r>
        <w:r w:rsidR="00D17D62">
          <w:rPr>
            <w:rFonts w:asciiTheme="minorHAnsi" w:eastAsiaTheme="minorEastAsia" w:hAnsiTheme="minorHAnsi" w:cstheme="minorBidi"/>
            <w:b w:val="0"/>
            <w:bCs w:val="0"/>
            <w:noProof/>
          </w:rPr>
          <w:tab/>
        </w:r>
        <w:r w:rsidR="00D17D62" w:rsidRPr="007D701D">
          <w:rPr>
            <w:rStyle w:val="Lienhypertexte"/>
            <w:rFonts w:eastAsiaTheme="majorEastAsia"/>
            <w:noProof/>
          </w:rPr>
          <w:t>Généralités</w:t>
        </w:r>
        <w:r w:rsidR="00D17D62">
          <w:rPr>
            <w:noProof/>
            <w:webHidden/>
          </w:rPr>
          <w:tab/>
        </w:r>
        <w:r w:rsidR="00D17D62">
          <w:rPr>
            <w:noProof/>
            <w:webHidden/>
          </w:rPr>
          <w:fldChar w:fldCharType="begin"/>
        </w:r>
        <w:r w:rsidR="00D17D62">
          <w:rPr>
            <w:noProof/>
            <w:webHidden/>
          </w:rPr>
          <w:instrText xml:space="preserve"> PAGEREF _Toc211862822 \h </w:instrText>
        </w:r>
        <w:r w:rsidR="00D17D62">
          <w:rPr>
            <w:noProof/>
            <w:webHidden/>
          </w:rPr>
        </w:r>
        <w:r w:rsidR="00D17D62">
          <w:rPr>
            <w:noProof/>
            <w:webHidden/>
          </w:rPr>
          <w:fldChar w:fldCharType="separate"/>
        </w:r>
        <w:r w:rsidR="00D17D62">
          <w:rPr>
            <w:noProof/>
            <w:webHidden/>
          </w:rPr>
          <w:t>14</w:t>
        </w:r>
        <w:r w:rsidR="00D17D62">
          <w:rPr>
            <w:noProof/>
            <w:webHidden/>
          </w:rPr>
          <w:fldChar w:fldCharType="end"/>
        </w:r>
      </w:hyperlink>
    </w:p>
    <w:p w14:paraId="6D11AED2" w14:textId="6D39EDB4" w:rsidR="00D17D62" w:rsidRDefault="009D0EFC">
      <w:pPr>
        <w:pStyle w:val="TM2"/>
        <w:tabs>
          <w:tab w:val="left" w:pos="1100"/>
          <w:tab w:val="right" w:leader="dot" w:pos="9062"/>
        </w:tabs>
        <w:rPr>
          <w:rFonts w:asciiTheme="minorHAnsi" w:eastAsiaTheme="minorEastAsia" w:hAnsiTheme="minorHAnsi" w:cstheme="minorBidi"/>
          <w:b w:val="0"/>
          <w:bCs w:val="0"/>
          <w:noProof/>
        </w:rPr>
      </w:pPr>
      <w:hyperlink w:anchor="_Toc211862823" w:history="1">
        <w:r w:rsidR="00D17D62" w:rsidRPr="007D701D">
          <w:rPr>
            <w:rStyle w:val="Lienhypertexte"/>
            <w:rFonts w:ascii="Arial" w:eastAsiaTheme="majorEastAsia" w:hAnsi="Arial"/>
            <w:noProof/>
          </w:rPr>
          <w:t>13.3</w:t>
        </w:r>
        <w:r w:rsidR="00D17D62">
          <w:rPr>
            <w:rFonts w:asciiTheme="minorHAnsi" w:eastAsiaTheme="minorEastAsia" w:hAnsiTheme="minorHAnsi" w:cstheme="minorBidi"/>
            <w:b w:val="0"/>
            <w:bCs w:val="0"/>
            <w:noProof/>
          </w:rPr>
          <w:tab/>
        </w:r>
        <w:r w:rsidR="00D17D62" w:rsidRPr="007D701D">
          <w:rPr>
            <w:rStyle w:val="Lienhypertexte"/>
            <w:rFonts w:ascii="Arial" w:eastAsiaTheme="majorEastAsia" w:hAnsi="Arial"/>
            <w:noProof/>
          </w:rPr>
          <w:t>Résiliation pour faute</w:t>
        </w:r>
        <w:r w:rsidR="00D17D62">
          <w:rPr>
            <w:noProof/>
            <w:webHidden/>
          </w:rPr>
          <w:tab/>
        </w:r>
        <w:r w:rsidR="00D17D62">
          <w:rPr>
            <w:noProof/>
            <w:webHidden/>
          </w:rPr>
          <w:fldChar w:fldCharType="begin"/>
        </w:r>
        <w:r w:rsidR="00D17D62">
          <w:rPr>
            <w:noProof/>
            <w:webHidden/>
          </w:rPr>
          <w:instrText xml:space="preserve"> PAGEREF _Toc211862823 \h </w:instrText>
        </w:r>
        <w:r w:rsidR="00D17D62">
          <w:rPr>
            <w:noProof/>
            <w:webHidden/>
          </w:rPr>
        </w:r>
        <w:r w:rsidR="00D17D62">
          <w:rPr>
            <w:noProof/>
            <w:webHidden/>
          </w:rPr>
          <w:fldChar w:fldCharType="separate"/>
        </w:r>
        <w:r w:rsidR="00D17D62">
          <w:rPr>
            <w:noProof/>
            <w:webHidden/>
          </w:rPr>
          <w:t>14</w:t>
        </w:r>
        <w:r w:rsidR="00D17D62">
          <w:rPr>
            <w:noProof/>
            <w:webHidden/>
          </w:rPr>
          <w:fldChar w:fldCharType="end"/>
        </w:r>
      </w:hyperlink>
    </w:p>
    <w:p w14:paraId="5A6C9637" w14:textId="1FA2BFE8" w:rsidR="00D17D62" w:rsidRDefault="009D0EFC">
      <w:pPr>
        <w:pStyle w:val="TM1"/>
        <w:tabs>
          <w:tab w:val="left" w:pos="600"/>
          <w:tab w:val="right" w:leader="dot" w:pos="9062"/>
        </w:tabs>
        <w:rPr>
          <w:rFonts w:asciiTheme="minorHAnsi" w:eastAsiaTheme="minorEastAsia" w:hAnsiTheme="minorHAnsi" w:cstheme="minorBidi"/>
          <w:b w:val="0"/>
          <w:bCs w:val="0"/>
          <w:i w:val="0"/>
          <w:iCs w:val="0"/>
          <w:noProof/>
          <w:sz w:val="22"/>
          <w:szCs w:val="22"/>
        </w:rPr>
      </w:pPr>
      <w:hyperlink w:anchor="_Toc211862824" w:history="1">
        <w:r w:rsidR="00D17D62" w:rsidRPr="007D701D">
          <w:rPr>
            <w:rStyle w:val="Lienhypertexte"/>
            <w:rFonts w:ascii="Arial" w:eastAsiaTheme="majorEastAsia" w:hAnsi="Arial"/>
            <w:noProof/>
          </w:rPr>
          <w:t>14</w:t>
        </w:r>
        <w:r w:rsidR="00D17D62">
          <w:rPr>
            <w:rFonts w:asciiTheme="minorHAnsi" w:eastAsiaTheme="minorEastAsia" w:hAnsiTheme="minorHAnsi" w:cstheme="minorBidi"/>
            <w:b w:val="0"/>
            <w:bCs w:val="0"/>
            <w:i w:val="0"/>
            <w:iCs w:val="0"/>
            <w:noProof/>
            <w:sz w:val="22"/>
            <w:szCs w:val="22"/>
          </w:rPr>
          <w:tab/>
        </w:r>
        <w:r w:rsidR="00D17D62" w:rsidRPr="007D701D">
          <w:rPr>
            <w:rStyle w:val="Lienhypertexte"/>
            <w:rFonts w:ascii="Arial" w:eastAsiaTheme="majorEastAsia" w:hAnsi="Arial"/>
            <w:noProof/>
          </w:rPr>
          <w:t>REGLEMENT AMIABLE ET PROCEDURE EN CAS DE LITIGE</w:t>
        </w:r>
        <w:r w:rsidR="00D17D62">
          <w:rPr>
            <w:noProof/>
            <w:webHidden/>
          </w:rPr>
          <w:tab/>
        </w:r>
        <w:r w:rsidR="00D17D62">
          <w:rPr>
            <w:noProof/>
            <w:webHidden/>
          </w:rPr>
          <w:fldChar w:fldCharType="begin"/>
        </w:r>
        <w:r w:rsidR="00D17D62">
          <w:rPr>
            <w:noProof/>
            <w:webHidden/>
          </w:rPr>
          <w:instrText xml:space="preserve"> PAGEREF _Toc211862824 \h </w:instrText>
        </w:r>
        <w:r w:rsidR="00D17D62">
          <w:rPr>
            <w:noProof/>
            <w:webHidden/>
          </w:rPr>
        </w:r>
        <w:r w:rsidR="00D17D62">
          <w:rPr>
            <w:noProof/>
            <w:webHidden/>
          </w:rPr>
          <w:fldChar w:fldCharType="separate"/>
        </w:r>
        <w:r w:rsidR="00D17D62">
          <w:rPr>
            <w:noProof/>
            <w:webHidden/>
          </w:rPr>
          <w:t>15</w:t>
        </w:r>
        <w:r w:rsidR="00D17D62">
          <w:rPr>
            <w:noProof/>
            <w:webHidden/>
          </w:rPr>
          <w:fldChar w:fldCharType="end"/>
        </w:r>
      </w:hyperlink>
    </w:p>
    <w:p w14:paraId="12CB936D" w14:textId="03113E5E" w:rsidR="00D17D62" w:rsidRDefault="009D0EFC">
      <w:pPr>
        <w:pStyle w:val="TM1"/>
        <w:tabs>
          <w:tab w:val="left" w:pos="600"/>
          <w:tab w:val="right" w:leader="dot" w:pos="9062"/>
        </w:tabs>
        <w:rPr>
          <w:rFonts w:asciiTheme="minorHAnsi" w:eastAsiaTheme="minorEastAsia" w:hAnsiTheme="minorHAnsi" w:cstheme="minorBidi"/>
          <w:b w:val="0"/>
          <w:bCs w:val="0"/>
          <w:i w:val="0"/>
          <w:iCs w:val="0"/>
          <w:noProof/>
          <w:sz w:val="22"/>
          <w:szCs w:val="22"/>
        </w:rPr>
      </w:pPr>
      <w:hyperlink w:anchor="_Toc211862825" w:history="1">
        <w:r w:rsidR="00D17D62" w:rsidRPr="007D701D">
          <w:rPr>
            <w:rStyle w:val="Lienhypertexte"/>
            <w:rFonts w:ascii="Arial" w:eastAsiaTheme="majorEastAsia" w:hAnsi="Arial"/>
            <w:noProof/>
          </w:rPr>
          <w:t>15</w:t>
        </w:r>
        <w:r w:rsidR="00D17D62">
          <w:rPr>
            <w:rFonts w:asciiTheme="minorHAnsi" w:eastAsiaTheme="minorEastAsia" w:hAnsiTheme="minorHAnsi" w:cstheme="minorBidi"/>
            <w:b w:val="0"/>
            <w:bCs w:val="0"/>
            <w:i w:val="0"/>
            <w:iCs w:val="0"/>
            <w:noProof/>
            <w:sz w:val="22"/>
            <w:szCs w:val="22"/>
          </w:rPr>
          <w:tab/>
        </w:r>
        <w:r w:rsidR="00D17D62" w:rsidRPr="007D701D">
          <w:rPr>
            <w:rStyle w:val="Lienhypertexte"/>
            <w:rFonts w:ascii="Arial" w:eastAsiaTheme="majorEastAsia" w:hAnsi="Arial"/>
            <w:noProof/>
          </w:rPr>
          <w:t>DEROGATION AUX DOCUMENTS GENERAUX</w:t>
        </w:r>
        <w:r w:rsidR="00D17D62">
          <w:rPr>
            <w:noProof/>
            <w:webHidden/>
          </w:rPr>
          <w:tab/>
        </w:r>
        <w:r w:rsidR="00D17D62">
          <w:rPr>
            <w:noProof/>
            <w:webHidden/>
          </w:rPr>
          <w:fldChar w:fldCharType="begin"/>
        </w:r>
        <w:r w:rsidR="00D17D62">
          <w:rPr>
            <w:noProof/>
            <w:webHidden/>
          </w:rPr>
          <w:instrText xml:space="preserve"> PAGEREF _Toc211862825 \h </w:instrText>
        </w:r>
        <w:r w:rsidR="00D17D62">
          <w:rPr>
            <w:noProof/>
            <w:webHidden/>
          </w:rPr>
        </w:r>
        <w:r w:rsidR="00D17D62">
          <w:rPr>
            <w:noProof/>
            <w:webHidden/>
          </w:rPr>
          <w:fldChar w:fldCharType="separate"/>
        </w:r>
        <w:r w:rsidR="00D17D62">
          <w:rPr>
            <w:noProof/>
            <w:webHidden/>
          </w:rPr>
          <w:t>15</w:t>
        </w:r>
        <w:r w:rsidR="00D17D62">
          <w:rPr>
            <w:noProof/>
            <w:webHidden/>
          </w:rPr>
          <w:fldChar w:fldCharType="end"/>
        </w:r>
      </w:hyperlink>
    </w:p>
    <w:p w14:paraId="682C6851" w14:textId="2AD7875B" w:rsidR="00DB6E59" w:rsidRPr="00BC5614" w:rsidRDefault="00DB6E59" w:rsidP="0023334E">
      <w:pPr>
        <w:rPr>
          <w:rFonts w:ascii="Arial" w:hAnsi="Arial" w:cs="Arial"/>
        </w:rPr>
      </w:pPr>
      <w:r w:rsidRPr="00BC5614">
        <w:rPr>
          <w:rFonts w:ascii="Arial" w:hAnsi="Arial" w:cs="Arial"/>
        </w:rPr>
        <w:fldChar w:fldCharType="end"/>
      </w:r>
    </w:p>
    <w:p w14:paraId="0AAACB0A" w14:textId="77777777" w:rsidR="0023334E" w:rsidRPr="00BC5614" w:rsidRDefault="0023334E" w:rsidP="0023334E">
      <w:pPr>
        <w:rPr>
          <w:rFonts w:ascii="Arial" w:hAnsi="Arial" w:cs="Arial"/>
        </w:rPr>
        <w:sectPr w:rsidR="0023334E" w:rsidRPr="00BC5614">
          <w:pgSz w:w="11907" w:h="16839"/>
          <w:pgMar w:top="1417" w:right="1418" w:bottom="1418" w:left="1417" w:header="708" w:footer="708" w:gutter="0"/>
          <w:cols w:space="708"/>
          <w:noEndnote/>
          <w:titlePg/>
        </w:sectPr>
      </w:pPr>
    </w:p>
    <w:p w14:paraId="553BE96A" w14:textId="77777777" w:rsidR="00BC5614" w:rsidRDefault="00BC5614" w:rsidP="00BC5614">
      <w:pPr>
        <w:pStyle w:val="Titre1"/>
        <w:numPr>
          <w:ilvl w:val="0"/>
          <w:numId w:val="37"/>
        </w:numPr>
        <w:pBdr>
          <w:bottom w:val="single" w:sz="4" w:space="1" w:color="7030A0"/>
        </w:pBdr>
        <w:spacing w:after="100" w:afterAutospacing="1"/>
      </w:pPr>
      <w:bookmarkStart w:id="1" w:name="_Toc124945582"/>
      <w:bookmarkStart w:id="2" w:name="_Toc211862758"/>
      <w:r>
        <w:lastRenderedPageBreak/>
        <w:t>PRESENTATION DE LA BIBLIOTHEQUE NATIONALE DE FRANCE</w:t>
      </w:r>
      <w:bookmarkEnd w:id="1"/>
      <w:bookmarkEnd w:id="2"/>
    </w:p>
    <w:p w14:paraId="76767CD8" w14:textId="77777777" w:rsidR="00BC5614" w:rsidRPr="0085000B" w:rsidRDefault="00BC5614" w:rsidP="00BC5614">
      <w:pPr>
        <w:rPr>
          <w:rFonts w:ascii="Arial" w:hAnsi="Arial" w:cs="Arial"/>
          <w:szCs w:val="20"/>
        </w:rPr>
      </w:pPr>
      <w:r w:rsidRPr="0085000B">
        <w:rPr>
          <w:rFonts w:ascii="Arial" w:hAnsi="Arial" w:cs="Arial"/>
          <w:szCs w:val="20"/>
        </w:rPr>
        <w:t>La Bibliothèque nationale de France est un établissement public crée par le décret 94.3 du 3 janvier 1994 aujourd’hui codifié aux articles R341-1 à R341-21 du Code du patrimoine. Elle a repris à sa création les fonds, missions, droits et obligations de la Bibliothèque Nationale.</w:t>
      </w:r>
    </w:p>
    <w:p w14:paraId="3AA0558B" w14:textId="77777777" w:rsidR="00BC5614" w:rsidRPr="0085000B" w:rsidRDefault="00BC5614" w:rsidP="00BC5614">
      <w:pPr>
        <w:rPr>
          <w:rFonts w:ascii="Arial" w:hAnsi="Arial" w:cs="Arial"/>
          <w:szCs w:val="20"/>
        </w:rPr>
      </w:pPr>
      <w:r w:rsidRPr="0085000B">
        <w:rPr>
          <w:rFonts w:ascii="Arial" w:hAnsi="Arial" w:cs="Arial"/>
          <w:szCs w:val="20"/>
        </w:rPr>
        <w:t>La BnF a pour missions principales de :</w:t>
      </w:r>
    </w:p>
    <w:p w14:paraId="33FE7EB4" w14:textId="77777777" w:rsidR="00BC5614" w:rsidRPr="0085000B" w:rsidRDefault="00BC5614" w:rsidP="00BC5614">
      <w:pPr>
        <w:pStyle w:val="Paragraphedeliste"/>
        <w:numPr>
          <w:ilvl w:val="0"/>
          <w:numId w:val="38"/>
        </w:numPr>
        <w:rPr>
          <w:rFonts w:cs="Arial"/>
          <w:sz w:val="22"/>
        </w:rPr>
      </w:pPr>
      <w:r w:rsidRPr="0085000B">
        <w:rPr>
          <w:rFonts w:cs="Arial"/>
          <w:sz w:val="22"/>
        </w:rPr>
        <w:t>Collecter, cataloguer, conserver et enrichir tous les champs de la connaissance et le patrimoine national dont elle a la garde ;</w:t>
      </w:r>
    </w:p>
    <w:p w14:paraId="454F84A0" w14:textId="77777777" w:rsidR="00BC5614" w:rsidRPr="0085000B" w:rsidRDefault="00BC5614" w:rsidP="00BC5614">
      <w:pPr>
        <w:pStyle w:val="Paragraphedeliste"/>
        <w:numPr>
          <w:ilvl w:val="0"/>
          <w:numId w:val="38"/>
        </w:numPr>
        <w:rPr>
          <w:rFonts w:cs="Arial"/>
          <w:sz w:val="22"/>
        </w:rPr>
      </w:pPr>
      <w:r w:rsidRPr="0085000B">
        <w:rPr>
          <w:rFonts w:cs="Arial"/>
          <w:sz w:val="22"/>
        </w:rPr>
        <w:t>Assurer l’accès du plus grand nombre à ses collections ;</w:t>
      </w:r>
    </w:p>
    <w:p w14:paraId="169FC1AC" w14:textId="77777777" w:rsidR="00BC5614" w:rsidRPr="0085000B" w:rsidRDefault="00BC5614" w:rsidP="00BC5614">
      <w:pPr>
        <w:pStyle w:val="Paragraphedeliste"/>
        <w:numPr>
          <w:ilvl w:val="0"/>
          <w:numId w:val="38"/>
        </w:numPr>
        <w:rPr>
          <w:rFonts w:cs="Arial"/>
          <w:sz w:val="22"/>
        </w:rPr>
      </w:pPr>
      <w:r w:rsidRPr="0085000B">
        <w:rPr>
          <w:rFonts w:cs="Arial"/>
          <w:sz w:val="22"/>
        </w:rPr>
        <w:t>Développer la coopération nationale et internationale ;</w:t>
      </w:r>
    </w:p>
    <w:p w14:paraId="651829FD" w14:textId="7D56F9FD" w:rsidR="00BC5614" w:rsidRPr="0085000B" w:rsidRDefault="00BC5614" w:rsidP="00BC5614">
      <w:pPr>
        <w:pStyle w:val="Paragraphedeliste"/>
        <w:numPr>
          <w:ilvl w:val="0"/>
          <w:numId w:val="38"/>
        </w:numPr>
        <w:rPr>
          <w:rFonts w:cs="Arial"/>
          <w:sz w:val="22"/>
        </w:rPr>
      </w:pPr>
      <w:r w:rsidRPr="0085000B">
        <w:rPr>
          <w:rFonts w:cs="Arial"/>
          <w:sz w:val="22"/>
        </w:rPr>
        <w:t>Assurer la gestion de son patrimoine immobilier.</w:t>
      </w:r>
    </w:p>
    <w:p w14:paraId="6B0FCA64" w14:textId="77777777" w:rsidR="00BC5614" w:rsidRPr="0085000B" w:rsidRDefault="00BC5614" w:rsidP="00BC5614">
      <w:pPr>
        <w:rPr>
          <w:rFonts w:ascii="Arial" w:hAnsi="Arial" w:cs="Arial"/>
          <w:szCs w:val="20"/>
        </w:rPr>
      </w:pPr>
      <w:r w:rsidRPr="0085000B">
        <w:rPr>
          <w:rFonts w:ascii="Arial" w:hAnsi="Arial" w:cs="Arial"/>
          <w:szCs w:val="20"/>
        </w:rPr>
        <w:t xml:space="preserve">Dans le cadre de son contrat d’objectifs et de performance, la BnF a défini 4 grandes orientations stratégiques à l’horizon 2030, à savoir : </w:t>
      </w:r>
    </w:p>
    <w:p w14:paraId="57D4455A" w14:textId="77777777" w:rsidR="00BC5614" w:rsidRPr="0085000B" w:rsidRDefault="00BC5614" w:rsidP="00BC5614">
      <w:pPr>
        <w:pStyle w:val="Paragraphedeliste"/>
        <w:numPr>
          <w:ilvl w:val="0"/>
          <w:numId w:val="38"/>
        </w:numPr>
        <w:rPr>
          <w:rFonts w:cs="Arial"/>
          <w:sz w:val="22"/>
        </w:rPr>
      </w:pPr>
      <w:r w:rsidRPr="0085000B">
        <w:rPr>
          <w:rFonts w:cs="Arial"/>
          <w:sz w:val="22"/>
        </w:rPr>
        <w:t>Amplifier le partage avec tous les publics d’un patrimoine exceptionnel et vivant</w:t>
      </w:r>
    </w:p>
    <w:p w14:paraId="0575849C" w14:textId="77777777" w:rsidR="00BC5614" w:rsidRPr="0085000B" w:rsidRDefault="00BC5614" w:rsidP="00BC5614">
      <w:pPr>
        <w:pStyle w:val="Paragraphedeliste"/>
        <w:numPr>
          <w:ilvl w:val="0"/>
          <w:numId w:val="38"/>
        </w:numPr>
        <w:rPr>
          <w:rFonts w:cs="Arial"/>
          <w:sz w:val="22"/>
        </w:rPr>
      </w:pPr>
      <w:r w:rsidRPr="0085000B">
        <w:rPr>
          <w:rFonts w:cs="Arial"/>
          <w:sz w:val="22"/>
        </w:rPr>
        <w:t>Enrichir la collecte et la préservation des collections pour garantir, à l’heure du numérique, la constitution d’une mémoire commune</w:t>
      </w:r>
    </w:p>
    <w:p w14:paraId="086D1244" w14:textId="77777777" w:rsidR="00BC5614" w:rsidRPr="0085000B" w:rsidRDefault="00BC5614" w:rsidP="00BC5614">
      <w:pPr>
        <w:pStyle w:val="Paragraphedeliste"/>
        <w:numPr>
          <w:ilvl w:val="0"/>
          <w:numId w:val="38"/>
        </w:numPr>
        <w:rPr>
          <w:rFonts w:cs="Arial"/>
          <w:sz w:val="22"/>
        </w:rPr>
      </w:pPr>
      <w:r w:rsidRPr="0085000B">
        <w:rPr>
          <w:rFonts w:cs="Arial"/>
          <w:sz w:val="22"/>
        </w:rPr>
        <w:t>Renforcer les coopérations avec les réseaux professionnelles en partageant ses expertises, outils et moyens</w:t>
      </w:r>
    </w:p>
    <w:p w14:paraId="5B627A04" w14:textId="77777777" w:rsidR="00BC5614" w:rsidRPr="0085000B" w:rsidRDefault="00BC5614" w:rsidP="00BC5614">
      <w:pPr>
        <w:pStyle w:val="Paragraphedeliste"/>
        <w:numPr>
          <w:ilvl w:val="0"/>
          <w:numId w:val="38"/>
        </w:numPr>
        <w:rPr>
          <w:rFonts w:cs="Arial"/>
          <w:sz w:val="22"/>
        </w:rPr>
      </w:pPr>
      <w:r w:rsidRPr="0085000B">
        <w:rPr>
          <w:rFonts w:cs="Arial"/>
          <w:sz w:val="22"/>
        </w:rPr>
        <w:t xml:space="preserve">S’appuyer sur un modèle de gestion responsable pour remplir efficacement chacune de ses missions. </w:t>
      </w:r>
    </w:p>
    <w:p w14:paraId="6BEFD7F2" w14:textId="77777777" w:rsidR="0023334E" w:rsidRPr="00BC5614" w:rsidRDefault="0023334E" w:rsidP="0023334E">
      <w:pPr>
        <w:pStyle w:val="Titre1"/>
        <w:rPr>
          <w:rFonts w:ascii="Arial" w:hAnsi="Arial"/>
        </w:rPr>
      </w:pPr>
      <w:bookmarkStart w:id="3" w:name="_Toc211862759"/>
      <w:r w:rsidRPr="00BC5614">
        <w:rPr>
          <w:rFonts w:ascii="Arial" w:hAnsi="Arial"/>
        </w:rPr>
        <w:t>OBJET ET FORME DU MARCHÉ</w:t>
      </w:r>
      <w:bookmarkEnd w:id="0"/>
      <w:bookmarkEnd w:id="3"/>
      <w:r w:rsidRPr="00BC5614">
        <w:rPr>
          <w:rFonts w:ascii="Arial" w:hAnsi="Arial"/>
        </w:rPr>
        <w:t xml:space="preserve"> </w:t>
      </w:r>
    </w:p>
    <w:p w14:paraId="6B3C5FB7" w14:textId="77777777" w:rsidR="0023334E" w:rsidRPr="00BC5614" w:rsidRDefault="0023334E" w:rsidP="005A31E1">
      <w:pPr>
        <w:pStyle w:val="Titre2"/>
        <w:rPr>
          <w:rFonts w:ascii="Arial" w:hAnsi="Arial"/>
        </w:rPr>
      </w:pPr>
      <w:bookmarkStart w:id="4" w:name="_Toc57731177"/>
      <w:bookmarkStart w:id="5" w:name="_Toc211862760"/>
      <w:r w:rsidRPr="00BC5614">
        <w:rPr>
          <w:rFonts w:ascii="Arial" w:hAnsi="Arial"/>
        </w:rPr>
        <w:t>Objet</w:t>
      </w:r>
      <w:bookmarkEnd w:id="4"/>
      <w:bookmarkEnd w:id="5"/>
      <w:r w:rsidRPr="00BC5614">
        <w:rPr>
          <w:rFonts w:ascii="Arial" w:hAnsi="Arial"/>
        </w:rPr>
        <w:t xml:space="preserve"> </w:t>
      </w:r>
    </w:p>
    <w:p w14:paraId="706AD8DD" w14:textId="06C7438C" w:rsidR="005A6438" w:rsidRDefault="0023334E" w:rsidP="0023334E">
      <w:pPr>
        <w:rPr>
          <w:rFonts w:ascii="Arial" w:hAnsi="Arial" w:cs="Arial"/>
        </w:rPr>
      </w:pPr>
      <w:r w:rsidRPr="00BC5614">
        <w:rPr>
          <w:rFonts w:ascii="Arial" w:hAnsi="Arial" w:cs="Arial"/>
        </w:rPr>
        <w:t xml:space="preserve">Le marché a pour objet </w:t>
      </w:r>
      <w:r w:rsidR="005A6438" w:rsidRPr="005A6438">
        <w:rPr>
          <w:rFonts w:ascii="Arial" w:hAnsi="Arial" w:cs="Arial"/>
        </w:rPr>
        <w:t xml:space="preserve">la désinfection de conditionnements (boites) et reliures de la Bibliothèque nationale de France. </w:t>
      </w:r>
    </w:p>
    <w:p w14:paraId="2CD5698C" w14:textId="77777777" w:rsidR="0023334E" w:rsidRPr="00BC5614" w:rsidRDefault="0023334E" w:rsidP="005A31E1">
      <w:pPr>
        <w:pStyle w:val="Titre2"/>
        <w:rPr>
          <w:rFonts w:ascii="Arial" w:hAnsi="Arial"/>
        </w:rPr>
      </w:pPr>
      <w:bookmarkStart w:id="6" w:name="_Toc57731178"/>
      <w:bookmarkStart w:id="7" w:name="_Toc211862761"/>
      <w:r w:rsidRPr="00BC5614">
        <w:rPr>
          <w:rFonts w:ascii="Arial" w:hAnsi="Arial"/>
        </w:rPr>
        <w:t>Forme</w:t>
      </w:r>
      <w:bookmarkEnd w:id="6"/>
      <w:bookmarkEnd w:id="7"/>
      <w:r w:rsidRPr="00BC5614">
        <w:rPr>
          <w:rFonts w:ascii="Arial" w:hAnsi="Arial"/>
        </w:rPr>
        <w:t xml:space="preserve"> </w:t>
      </w:r>
    </w:p>
    <w:p w14:paraId="123EDC2E" w14:textId="14598CAF" w:rsidR="005A31E1" w:rsidRPr="00874439" w:rsidRDefault="0023334E" w:rsidP="0023334E">
      <w:pPr>
        <w:rPr>
          <w:rFonts w:ascii="Arial" w:hAnsi="Arial" w:cs="Arial"/>
        </w:rPr>
      </w:pPr>
      <w:r w:rsidRPr="00874439">
        <w:rPr>
          <w:rFonts w:ascii="Arial" w:hAnsi="Arial" w:cs="Arial"/>
        </w:rPr>
        <w:t xml:space="preserve">Le marché est conclu à prix </w:t>
      </w:r>
      <w:r w:rsidR="005A6438" w:rsidRPr="00874439">
        <w:rPr>
          <w:rFonts w:ascii="Arial" w:hAnsi="Arial" w:cs="Arial"/>
        </w:rPr>
        <w:t xml:space="preserve">forfaitaire selon un prix </w:t>
      </w:r>
      <w:r w:rsidRPr="00874439">
        <w:rPr>
          <w:rFonts w:ascii="Arial" w:hAnsi="Arial" w:cs="Arial"/>
        </w:rPr>
        <w:t>global et forfaitaire</w:t>
      </w:r>
      <w:r w:rsidR="005A6438" w:rsidRPr="00874439">
        <w:rPr>
          <w:rFonts w:ascii="Arial" w:hAnsi="Arial" w:cs="Arial"/>
        </w:rPr>
        <w:t xml:space="preserve">. </w:t>
      </w:r>
      <w:r w:rsidR="005A31E1" w:rsidRPr="00874439">
        <w:rPr>
          <w:rFonts w:ascii="Arial" w:hAnsi="Arial" w:cs="Arial"/>
        </w:rPr>
        <w:t xml:space="preserve"> </w:t>
      </w:r>
    </w:p>
    <w:p w14:paraId="0ACAB215" w14:textId="77777777" w:rsidR="00ED3111" w:rsidRPr="00ED3111" w:rsidRDefault="00ED3111" w:rsidP="00ED3111">
      <w:pPr>
        <w:rPr>
          <w:rFonts w:ascii="Arial" w:hAnsi="Arial" w:cs="Arial"/>
        </w:rPr>
      </w:pPr>
      <w:bookmarkStart w:id="8" w:name="_Hlk211004298"/>
      <w:bookmarkStart w:id="9" w:name="_Toc57731179"/>
      <w:r w:rsidRPr="00ED3111">
        <w:rPr>
          <w:rFonts w:ascii="Arial" w:hAnsi="Arial" w:cs="Arial"/>
        </w:rPr>
        <w:t>Le présent marché est passé sous la forme d’un appel d’offres ouvert, en application des articles R. 2161-2 à R. 2161-5 du code de la commande publique.</w:t>
      </w:r>
    </w:p>
    <w:p w14:paraId="047251E9" w14:textId="2AA8F7A7" w:rsidR="00C51D96" w:rsidRPr="00ED3111" w:rsidRDefault="00ED3111" w:rsidP="00BC5614">
      <w:pPr>
        <w:rPr>
          <w:rFonts w:ascii="Arial" w:hAnsi="Arial" w:cs="Arial"/>
        </w:rPr>
      </w:pPr>
      <w:r w:rsidRPr="00ED3111">
        <w:rPr>
          <w:rFonts w:ascii="Arial" w:hAnsi="Arial" w:cs="Arial"/>
        </w:rPr>
        <w:t xml:space="preserve">En raison de l’article R2161-3 du code de la commande publique, le délai de publication minimal de publication sera de 15 jours en raison du caractère d’urgence et éminemment important de la consultation. </w:t>
      </w:r>
    </w:p>
    <w:p w14:paraId="1618E00C" w14:textId="6BC48230" w:rsidR="0023334E" w:rsidRPr="00BC5614" w:rsidRDefault="0023334E" w:rsidP="005A31E1">
      <w:pPr>
        <w:pStyle w:val="Titre2"/>
        <w:rPr>
          <w:rFonts w:ascii="Arial" w:hAnsi="Arial"/>
        </w:rPr>
      </w:pPr>
      <w:bookmarkStart w:id="10" w:name="_Toc211862762"/>
      <w:bookmarkEnd w:id="8"/>
      <w:r w:rsidRPr="00BC5614">
        <w:rPr>
          <w:rFonts w:ascii="Arial" w:hAnsi="Arial"/>
        </w:rPr>
        <w:t>Consistance et périmètre des prestations</w:t>
      </w:r>
      <w:bookmarkEnd w:id="9"/>
      <w:bookmarkEnd w:id="10"/>
    </w:p>
    <w:p w14:paraId="5357DAE4" w14:textId="77777777" w:rsidR="0023334E" w:rsidRPr="00BC5614" w:rsidRDefault="00621711" w:rsidP="00836DD2">
      <w:pPr>
        <w:pStyle w:val="Titre3"/>
        <w:rPr>
          <w:rFonts w:ascii="Arial" w:hAnsi="Arial"/>
        </w:rPr>
      </w:pPr>
      <w:bookmarkStart w:id="11" w:name="_Toc211862763"/>
      <w:r w:rsidRPr="00BC5614">
        <w:rPr>
          <w:rFonts w:ascii="Arial" w:hAnsi="Arial"/>
        </w:rPr>
        <w:t>Prestations au titre du forfait</w:t>
      </w:r>
      <w:bookmarkEnd w:id="11"/>
    </w:p>
    <w:p w14:paraId="6C752EF2" w14:textId="77777777" w:rsidR="00621711" w:rsidRPr="00BC5614" w:rsidRDefault="00621711" w:rsidP="00621711">
      <w:pPr>
        <w:rPr>
          <w:rFonts w:ascii="Arial" w:hAnsi="Arial" w:cs="Arial"/>
        </w:rPr>
      </w:pPr>
      <w:bookmarkStart w:id="12" w:name="_Toc57731181"/>
      <w:r w:rsidRPr="00BC5614">
        <w:rPr>
          <w:rFonts w:ascii="Arial" w:hAnsi="Arial" w:cs="Arial"/>
        </w:rPr>
        <w:t xml:space="preserve">Les prestations attendues au titre </w:t>
      </w:r>
      <w:r w:rsidR="000D59D8" w:rsidRPr="00BC5614">
        <w:rPr>
          <w:rFonts w:ascii="Arial" w:hAnsi="Arial" w:cs="Arial"/>
        </w:rPr>
        <w:t xml:space="preserve">du forfait sont notamment : </w:t>
      </w:r>
    </w:p>
    <w:p w14:paraId="25C60351" w14:textId="6EE9A2E7" w:rsidR="00C220B6" w:rsidRDefault="00C220B6" w:rsidP="001C478F">
      <w:pPr>
        <w:numPr>
          <w:ilvl w:val="0"/>
          <w:numId w:val="41"/>
        </w:numPr>
        <w:rPr>
          <w:rFonts w:ascii="Arial" w:hAnsi="Arial" w:cs="Arial"/>
        </w:rPr>
      </w:pPr>
      <w:r>
        <w:rPr>
          <w:rFonts w:ascii="Arial" w:hAnsi="Arial" w:cs="Arial"/>
        </w:rPr>
        <w:t>Une phase de dépoussiérage des conditionnements et des reliures contaminés,</w:t>
      </w:r>
    </w:p>
    <w:p w14:paraId="10279E41" w14:textId="5CF11A8E" w:rsidR="001C478F" w:rsidRPr="005A6438" w:rsidRDefault="001C478F" w:rsidP="001C478F">
      <w:pPr>
        <w:numPr>
          <w:ilvl w:val="0"/>
          <w:numId w:val="41"/>
        </w:numPr>
        <w:rPr>
          <w:rFonts w:ascii="Arial" w:hAnsi="Arial" w:cs="Arial"/>
        </w:rPr>
      </w:pPr>
      <w:r w:rsidRPr="005A6438">
        <w:rPr>
          <w:rFonts w:ascii="Arial" w:hAnsi="Arial" w:cs="Arial"/>
        </w:rPr>
        <w:t xml:space="preserve">Une phase de désinfection des conditionnements et reliures contaminés, </w:t>
      </w:r>
    </w:p>
    <w:p w14:paraId="74049802" w14:textId="24710016" w:rsidR="001C478F" w:rsidRPr="001C478F" w:rsidRDefault="00C220B6" w:rsidP="001C478F">
      <w:pPr>
        <w:numPr>
          <w:ilvl w:val="0"/>
          <w:numId w:val="41"/>
        </w:numPr>
        <w:rPr>
          <w:rFonts w:ascii="Arial" w:hAnsi="Arial" w:cs="Arial"/>
        </w:rPr>
      </w:pPr>
      <w:r>
        <w:rPr>
          <w:rFonts w:ascii="Arial" w:hAnsi="Arial" w:cs="Arial"/>
        </w:rPr>
        <w:t>Une phase de</w:t>
      </w:r>
      <w:r w:rsidR="001C478F" w:rsidRPr="005A6438">
        <w:rPr>
          <w:rFonts w:ascii="Arial" w:hAnsi="Arial" w:cs="Arial"/>
        </w:rPr>
        <w:t xml:space="preserve"> désinfection des rayonnages sur lesquelles ils sont rangés</w:t>
      </w:r>
    </w:p>
    <w:p w14:paraId="6364F916" w14:textId="0A14BAF1" w:rsidR="001C478F" w:rsidRPr="00BC5614" w:rsidRDefault="00762B32" w:rsidP="001C478F">
      <w:pPr>
        <w:pStyle w:val="Titre3"/>
        <w:rPr>
          <w:rFonts w:ascii="Arial" w:hAnsi="Arial"/>
        </w:rPr>
      </w:pPr>
      <w:bookmarkStart w:id="13" w:name="_Toc211862764"/>
      <w:r>
        <w:rPr>
          <w:rFonts w:ascii="Arial" w:hAnsi="Arial"/>
        </w:rPr>
        <w:lastRenderedPageBreak/>
        <w:t>Lieu d’exécution des prestations</w:t>
      </w:r>
      <w:bookmarkEnd w:id="13"/>
    </w:p>
    <w:p w14:paraId="4E401D18" w14:textId="77777777" w:rsidR="001C478F" w:rsidRPr="001C478F" w:rsidRDefault="001C478F" w:rsidP="001C478F">
      <w:pPr>
        <w:rPr>
          <w:rFonts w:ascii="Arial" w:hAnsi="Arial" w:cs="Arial"/>
        </w:rPr>
      </w:pPr>
      <w:r w:rsidRPr="001C478F">
        <w:rPr>
          <w:rFonts w:ascii="Arial" w:hAnsi="Arial" w:cs="Arial"/>
        </w:rPr>
        <w:t xml:space="preserve">Les prestations seront réalisées in situ, dans les magasins de la BnF sur le site de Bussy Saint-Georges, 14 avenue Gutenberg 77607 Bussy Saint-Georges. </w:t>
      </w:r>
    </w:p>
    <w:p w14:paraId="7A49CD2E" w14:textId="77777777" w:rsidR="0023334E" w:rsidRPr="00BC5614" w:rsidRDefault="0023334E" w:rsidP="000D59D8">
      <w:pPr>
        <w:pStyle w:val="Titre1"/>
        <w:rPr>
          <w:rFonts w:ascii="Arial" w:hAnsi="Arial"/>
        </w:rPr>
      </w:pPr>
      <w:bookmarkStart w:id="14" w:name="_heading=h.17fv8dwzu06g" w:colFirst="0" w:colLast="0"/>
      <w:bookmarkStart w:id="15" w:name="_Toc57731185"/>
      <w:bookmarkStart w:id="16" w:name="_Toc211862765"/>
      <w:bookmarkEnd w:id="12"/>
      <w:bookmarkEnd w:id="14"/>
      <w:r w:rsidRPr="00BC5614">
        <w:rPr>
          <w:rFonts w:ascii="Arial" w:hAnsi="Arial"/>
        </w:rPr>
        <w:t>PIECES CONTRACTUELLES</w:t>
      </w:r>
      <w:bookmarkEnd w:id="15"/>
      <w:bookmarkEnd w:id="16"/>
      <w:r w:rsidRPr="00BC5614">
        <w:rPr>
          <w:rFonts w:ascii="Arial" w:hAnsi="Arial"/>
        </w:rPr>
        <w:t xml:space="preserve"> </w:t>
      </w:r>
    </w:p>
    <w:p w14:paraId="7C516314" w14:textId="77777777" w:rsidR="0023334E" w:rsidRPr="00BC5614" w:rsidRDefault="0023334E" w:rsidP="0023334E">
      <w:pPr>
        <w:rPr>
          <w:rFonts w:ascii="Arial" w:hAnsi="Arial" w:cs="Arial"/>
        </w:rPr>
      </w:pPr>
      <w:r w:rsidRPr="00BC5614">
        <w:rPr>
          <w:rFonts w:ascii="Arial" w:hAnsi="Arial" w:cs="Arial"/>
        </w:rPr>
        <w:t>Le présent marché est soumis aux dispositions du code de la commande publique.</w:t>
      </w:r>
    </w:p>
    <w:p w14:paraId="595302C1" w14:textId="055E64FA" w:rsidR="0023334E" w:rsidRPr="00BC5614" w:rsidRDefault="00E44F35" w:rsidP="0023334E">
      <w:pPr>
        <w:rPr>
          <w:rFonts w:ascii="Arial" w:hAnsi="Arial" w:cs="Arial"/>
        </w:rPr>
      </w:pPr>
      <w:r>
        <w:rPr>
          <w:rFonts w:ascii="Arial" w:hAnsi="Arial" w:cs="Arial"/>
        </w:rPr>
        <w:t>Par dérogation à l’article 4 du CCAG/FCS, l</w:t>
      </w:r>
      <w:r w:rsidR="0023334E" w:rsidRPr="00BC5614">
        <w:rPr>
          <w:rFonts w:ascii="Arial" w:hAnsi="Arial" w:cs="Arial"/>
        </w:rPr>
        <w:t>e marché est constitué par les documents contractuels énumérés ci-dessous par ordre de priorité décroissante :</w:t>
      </w:r>
    </w:p>
    <w:p w14:paraId="609D9621" w14:textId="77777777" w:rsidR="0023334E" w:rsidRPr="00BC5614" w:rsidRDefault="0023334E" w:rsidP="00C73423">
      <w:pPr>
        <w:pStyle w:val="Paragraphedeliste"/>
        <w:numPr>
          <w:ilvl w:val="0"/>
          <w:numId w:val="4"/>
        </w:numPr>
        <w:spacing w:before="120" w:after="120"/>
        <w:ind w:left="567" w:hanging="425"/>
        <w:contextualSpacing w:val="0"/>
        <w:rPr>
          <w:rFonts w:cs="Arial"/>
          <w:sz w:val="22"/>
          <w:szCs w:val="22"/>
        </w:rPr>
      </w:pPr>
      <w:r w:rsidRPr="00BC5614">
        <w:rPr>
          <w:rFonts w:cs="Arial"/>
          <w:sz w:val="22"/>
          <w:szCs w:val="22"/>
        </w:rPr>
        <w:t>L’Acte d’Engagement et ses annexes :</w:t>
      </w:r>
    </w:p>
    <w:p w14:paraId="18955F09" w14:textId="77777777" w:rsidR="0023334E" w:rsidRPr="00BC5614" w:rsidRDefault="0023334E" w:rsidP="00C73423">
      <w:pPr>
        <w:pStyle w:val="Paragraphedeliste"/>
        <w:numPr>
          <w:ilvl w:val="0"/>
          <w:numId w:val="5"/>
        </w:numPr>
        <w:spacing w:before="120" w:after="120"/>
        <w:contextualSpacing w:val="0"/>
        <w:rPr>
          <w:rFonts w:cs="Arial"/>
          <w:sz w:val="22"/>
          <w:szCs w:val="22"/>
        </w:rPr>
      </w:pPr>
      <w:r w:rsidRPr="00BC5614">
        <w:rPr>
          <w:rFonts w:cs="Arial"/>
          <w:sz w:val="22"/>
          <w:szCs w:val="22"/>
        </w:rPr>
        <w:t>Annexe 1 : La demande de paiement sur compte identifié (document non contractuel) ;</w:t>
      </w:r>
    </w:p>
    <w:p w14:paraId="356B9717" w14:textId="77777777" w:rsidR="0023334E" w:rsidRPr="00BC5614" w:rsidRDefault="0023334E" w:rsidP="00C73423">
      <w:pPr>
        <w:pStyle w:val="Paragraphedeliste"/>
        <w:numPr>
          <w:ilvl w:val="0"/>
          <w:numId w:val="5"/>
        </w:numPr>
        <w:spacing w:before="120" w:after="120"/>
        <w:contextualSpacing w:val="0"/>
        <w:rPr>
          <w:rFonts w:cs="Arial"/>
          <w:sz w:val="22"/>
          <w:szCs w:val="22"/>
        </w:rPr>
      </w:pPr>
      <w:r w:rsidRPr="00BC5614">
        <w:rPr>
          <w:rFonts w:cs="Arial"/>
          <w:sz w:val="22"/>
          <w:szCs w:val="22"/>
        </w:rPr>
        <w:t>Annexe 2 : La demande d’acceptation du ou des sous-traitants et d'agrément des conditions de paiement du ou des contrat(s) de sous-traitance ;</w:t>
      </w:r>
    </w:p>
    <w:p w14:paraId="7B901762" w14:textId="77777777" w:rsidR="0023334E" w:rsidRPr="00BC5614" w:rsidRDefault="0023334E" w:rsidP="00C73423">
      <w:pPr>
        <w:pStyle w:val="Paragraphedeliste"/>
        <w:numPr>
          <w:ilvl w:val="0"/>
          <w:numId w:val="5"/>
        </w:numPr>
        <w:spacing w:before="120" w:after="120"/>
        <w:contextualSpacing w:val="0"/>
        <w:rPr>
          <w:rFonts w:cs="Arial"/>
          <w:sz w:val="22"/>
          <w:szCs w:val="22"/>
        </w:rPr>
      </w:pPr>
      <w:r w:rsidRPr="00BC5614">
        <w:rPr>
          <w:rFonts w:cs="Arial"/>
          <w:sz w:val="22"/>
          <w:szCs w:val="22"/>
        </w:rPr>
        <w:t>Annexe 3 : La décomposition du prix global et forfaitaire (DPGF) ;</w:t>
      </w:r>
    </w:p>
    <w:p w14:paraId="4CEFD4AA" w14:textId="77777777" w:rsidR="0023334E" w:rsidRPr="00BC5614" w:rsidRDefault="0023334E" w:rsidP="00C73423">
      <w:pPr>
        <w:pStyle w:val="Paragraphedeliste"/>
        <w:numPr>
          <w:ilvl w:val="0"/>
          <w:numId w:val="4"/>
        </w:numPr>
        <w:spacing w:before="120" w:after="120"/>
        <w:ind w:left="567" w:hanging="425"/>
        <w:contextualSpacing w:val="0"/>
        <w:rPr>
          <w:rFonts w:cs="Arial"/>
          <w:sz w:val="22"/>
          <w:szCs w:val="22"/>
        </w:rPr>
      </w:pPr>
      <w:r w:rsidRPr="00BC5614">
        <w:rPr>
          <w:rFonts w:cs="Arial"/>
          <w:sz w:val="22"/>
          <w:szCs w:val="22"/>
        </w:rPr>
        <w:t>Le présent Cahier des Clauses Administratives Particulières (CCAP) ;</w:t>
      </w:r>
    </w:p>
    <w:p w14:paraId="27BE538D" w14:textId="56CF2EB9" w:rsidR="0023334E" w:rsidRPr="00BC5614" w:rsidRDefault="0023334E" w:rsidP="00C73423">
      <w:pPr>
        <w:pStyle w:val="Paragraphedeliste"/>
        <w:numPr>
          <w:ilvl w:val="0"/>
          <w:numId w:val="4"/>
        </w:numPr>
        <w:spacing w:before="120" w:after="120"/>
        <w:ind w:left="567" w:hanging="425"/>
        <w:contextualSpacing w:val="0"/>
        <w:rPr>
          <w:rFonts w:cs="Arial"/>
          <w:sz w:val="22"/>
          <w:szCs w:val="22"/>
        </w:rPr>
      </w:pPr>
      <w:r w:rsidRPr="00BC5614">
        <w:rPr>
          <w:rFonts w:cs="Arial"/>
          <w:sz w:val="22"/>
          <w:szCs w:val="22"/>
        </w:rPr>
        <w:t xml:space="preserve">Le Cahier des Clauses Techniques Particulières (CCTP) et </w:t>
      </w:r>
      <w:r w:rsidR="004B46C7" w:rsidRPr="00BC5614">
        <w:rPr>
          <w:rFonts w:cs="Arial"/>
          <w:sz w:val="22"/>
          <w:szCs w:val="22"/>
        </w:rPr>
        <w:t>s</w:t>
      </w:r>
      <w:r w:rsidR="0081245C">
        <w:rPr>
          <w:rFonts w:cs="Arial"/>
          <w:sz w:val="22"/>
          <w:szCs w:val="22"/>
        </w:rPr>
        <w:t>es</w:t>
      </w:r>
      <w:r w:rsidR="004B46C7" w:rsidRPr="00BC5614">
        <w:rPr>
          <w:rFonts w:cs="Arial"/>
          <w:sz w:val="22"/>
          <w:szCs w:val="22"/>
        </w:rPr>
        <w:t xml:space="preserve"> annexe</w:t>
      </w:r>
      <w:r w:rsidR="0081245C">
        <w:rPr>
          <w:rFonts w:cs="Arial"/>
          <w:sz w:val="22"/>
          <w:szCs w:val="22"/>
        </w:rPr>
        <w:t>s</w:t>
      </w:r>
      <w:r w:rsidRPr="00BC5614">
        <w:rPr>
          <w:rFonts w:cs="Arial"/>
          <w:sz w:val="22"/>
          <w:szCs w:val="22"/>
        </w:rPr>
        <w:t> :</w:t>
      </w:r>
    </w:p>
    <w:p w14:paraId="4B98213D" w14:textId="6C67C0BA" w:rsidR="0023334E" w:rsidRDefault="0023334E" w:rsidP="00C73423">
      <w:pPr>
        <w:pStyle w:val="Paragraphedeliste"/>
        <w:numPr>
          <w:ilvl w:val="0"/>
          <w:numId w:val="5"/>
        </w:numPr>
        <w:spacing w:before="120" w:after="120"/>
        <w:contextualSpacing w:val="0"/>
        <w:rPr>
          <w:rFonts w:cs="Arial"/>
          <w:sz w:val="22"/>
          <w:szCs w:val="22"/>
        </w:rPr>
      </w:pPr>
      <w:r w:rsidRPr="0081245C">
        <w:rPr>
          <w:rFonts w:cs="Arial"/>
          <w:sz w:val="22"/>
          <w:szCs w:val="22"/>
        </w:rPr>
        <w:t xml:space="preserve">Annexe 1 : </w:t>
      </w:r>
      <w:r w:rsidR="0081245C" w:rsidRPr="0081245C">
        <w:rPr>
          <w:rFonts w:cs="Arial"/>
          <w:sz w:val="22"/>
          <w:szCs w:val="22"/>
        </w:rPr>
        <w:t>Dossier photographique de présentation des magasins</w:t>
      </w:r>
      <w:r w:rsidR="0081245C">
        <w:rPr>
          <w:rFonts w:cs="Arial"/>
          <w:sz w:val="22"/>
          <w:szCs w:val="22"/>
        </w:rPr>
        <w:t xml:space="preserve"> </w:t>
      </w:r>
      <w:r w:rsidRPr="0081245C">
        <w:rPr>
          <w:rFonts w:cs="Arial"/>
          <w:sz w:val="22"/>
          <w:szCs w:val="22"/>
        </w:rPr>
        <w:t>;</w:t>
      </w:r>
    </w:p>
    <w:p w14:paraId="6EBF25BD" w14:textId="2A1BC6BE" w:rsidR="0081245C" w:rsidRDefault="0081245C" w:rsidP="00C73423">
      <w:pPr>
        <w:pStyle w:val="Paragraphedeliste"/>
        <w:numPr>
          <w:ilvl w:val="0"/>
          <w:numId w:val="5"/>
        </w:numPr>
        <w:spacing w:before="120" w:after="120"/>
        <w:contextualSpacing w:val="0"/>
        <w:rPr>
          <w:rFonts w:cs="Arial"/>
          <w:sz w:val="22"/>
          <w:szCs w:val="22"/>
        </w:rPr>
      </w:pPr>
      <w:r>
        <w:rPr>
          <w:rFonts w:cs="Arial"/>
          <w:sz w:val="22"/>
          <w:szCs w:val="22"/>
        </w:rPr>
        <w:t xml:space="preserve">Annexe 2 : </w:t>
      </w:r>
      <w:r w:rsidRPr="0081245C">
        <w:rPr>
          <w:rFonts w:cs="Arial"/>
          <w:sz w:val="22"/>
          <w:szCs w:val="22"/>
        </w:rPr>
        <w:t>Dossier photographique de présentation des boites et reliures à traiter</w:t>
      </w:r>
    </w:p>
    <w:p w14:paraId="791DA9A3" w14:textId="015A80BE" w:rsidR="0081245C" w:rsidRDefault="0081245C" w:rsidP="0081245C">
      <w:pPr>
        <w:pStyle w:val="Paragraphedeliste"/>
        <w:numPr>
          <w:ilvl w:val="0"/>
          <w:numId w:val="5"/>
        </w:numPr>
        <w:spacing w:before="120" w:after="120"/>
        <w:rPr>
          <w:sz w:val="22"/>
          <w:szCs w:val="22"/>
        </w:rPr>
      </w:pPr>
      <w:r>
        <w:rPr>
          <w:rFonts w:cs="Arial"/>
          <w:sz w:val="22"/>
          <w:szCs w:val="22"/>
        </w:rPr>
        <w:t xml:space="preserve">Annexe 3 : </w:t>
      </w:r>
      <w:r w:rsidRPr="0081245C">
        <w:rPr>
          <w:sz w:val="22"/>
          <w:szCs w:val="22"/>
        </w:rPr>
        <w:t>Rapport du laboratoire de la BnF concernant l’identification des moisissures</w:t>
      </w:r>
    </w:p>
    <w:p w14:paraId="0809A589" w14:textId="4FCD41C1" w:rsidR="001C6787" w:rsidRPr="001C6787" w:rsidRDefault="001C6787" w:rsidP="001C6787">
      <w:pPr>
        <w:pStyle w:val="Paragraphedeliste"/>
        <w:numPr>
          <w:ilvl w:val="0"/>
          <w:numId w:val="5"/>
        </w:numPr>
        <w:rPr>
          <w:sz w:val="22"/>
          <w:szCs w:val="22"/>
        </w:rPr>
      </w:pPr>
      <w:r w:rsidRPr="001C6787">
        <w:rPr>
          <w:sz w:val="22"/>
          <w:szCs w:val="22"/>
        </w:rPr>
        <w:t>Annexe 4 : Cartographie infestation Bussy</w:t>
      </w:r>
    </w:p>
    <w:p w14:paraId="7E568EA3" w14:textId="77777777" w:rsidR="0023334E" w:rsidRPr="00BC5614" w:rsidRDefault="0023334E" w:rsidP="00C73423">
      <w:pPr>
        <w:pStyle w:val="Paragraphedeliste"/>
        <w:numPr>
          <w:ilvl w:val="0"/>
          <w:numId w:val="4"/>
        </w:numPr>
        <w:spacing w:before="120" w:after="120"/>
        <w:ind w:left="567" w:hanging="425"/>
        <w:contextualSpacing w:val="0"/>
        <w:rPr>
          <w:rFonts w:cs="Arial"/>
          <w:sz w:val="22"/>
          <w:szCs w:val="22"/>
        </w:rPr>
      </w:pPr>
      <w:r w:rsidRPr="00BC5614">
        <w:rPr>
          <w:rFonts w:cs="Arial"/>
          <w:sz w:val="22"/>
          <w:szCs w:val="22"/>
        </w:rPr>
        <w:t xml:space="preserve">Le Cahier des Clauses Administratives Générales applicables aux marchés publics de fournitures courantes et de services (CCAG/FCS) approuvé par l’arrêté du </w:t>
      </w:r>
      <w:r w:rsidR="0029616B" w:rsidRPr="00BC5614">
        <w:rPr>
          <w:rFonts w:cs="Arial"/>
          <w:sz w:val="22"/>
          <w:szCs w:val="22"/>
        </w:rPr>
        <w:t>31</w:t>
      </w:r>
      <w:r w:rsidRPr="00BC5614">
        <w:rPr>
          <w:rFonts w:cs="Arial"/>
          <w:sz w:val="22"/>
          <w:szCs w:val="22"/>
        </w:rPr>
        <w:t xml:space="preserve"> </w:t>
      </w:r>
      <w:r w:rsidR="0029616B" w:rsidRPr="00BC5614">
        <w:rPr>
          <w:rFonts w:cs="Arial"/>
          <w:sz w:val="22"/>
          <w:szCs w:val="22"/>
        </w:rPr>
        <w:t>mars</w:t>
      </w:r>
      <w:r w:rsidRPr="00BC5614">
        <w:rPr>
          <w:rFonts w:cs="Arial"/>
          <w:sz w:val="22"/>
          <w:szCs w:val="22"/>
        </w:rPr>
        <w:t xml:space="preserve"> </w:t>
      </w:r>
      <w:r w:rsidR="0029616B" w:rsidRPr="00BC5614">
        <w:rPr>
          <w:rFonts w:cs="Arial"/>
          <w:sz w:val="22"/>
          <w:szCs w:val="22"/>
        </w:rPr>
        <w:t>2021</w:t>
      </w:r>
      <w:r w:rsidRPr="00BC5614">
        <w:rPr>
          <w:rFonts w:cs="Arial"/>
          <w:sz w:val="22"/>
          <w:szCs w:val="22"/>
        </w:rPr>
        <w:t> ;</w:t>
      </w:r>
    </w:p>
    <w:p w14:paraId="59AAF3AE" w14:textId="77777777" w:rsidR="0023334E" w:rsidRPr="00BC5614" w:rsidRDefault="0023334E" w:rsidP="00C73423">
      <w:pPr>
        <w:pStyle w:val="Paragraphedeliste"/>
        <w:numPr>
          <w:ilvl w:val="0"/>
          <w:numId w:val="4"/>
        </w:numPr>
        <w:spacing w:before="120" w:after="120"/>
        <w:ind w:left="567" w:hanging="425"/>
        <w:contextualSpacing w:val="0"/>
        <w:rPr>
          <w:rFonts w:cs="Arial"/>
          <w:sz w:val="22"/>
          <w:szCs w:val="22"/>
        </w:rPr>
      </w:pPr>
      <w:r w:rsidRPr="00BC5614">
        <w:rPr>
          <w:rFonts w:cs="Arial"/>
          <w:sz w:val="22"/>
          <w:szCs w:val="22"/>
        </w:rPr>
        <w:t>Les Cahiers des Clauses Techniques Générales (CCTG) applicables aux travaux de bâtiment et ceux applicables aux prestations d’exploitation et de maintenance ;</w:t>
      </w:r>
    </w:p>
    <w:p w14:paraId="0E534CC8" w14:textId="77777777" w:rsidR="0023334E" w:rsidRPr="00BC5614" w:rsidRDefault="0023334E" w:rsidP="00C73423">
      <w:pPr>
        <w:pStyle w:val="Paragraphedeliste"/>
        <w:numPr>
          <w:ilvl w:val="0"/>
          <w:numId w:val="4"/>
        </w:numPr>
        <w:spacing w:before="120" w:after="120"/>
        <w:ind w:left="567" w:hanging="425"/>
        <w:contextualSpacing w:val="0"/>
        <w:rPr>
          <w:rFonts w:cs="Arial"/>
          <w:sz w:val="22"/>
          <w:szCs w:val="22"/>
        </w:rPr>
      </w:pPr>
      <w:r w:rsidRPr="00BC5614">
        <w:rPr>
          <w:rFonts w:cs="Arial"/>
          <w:sz w:val="22"/>
          <w:szCs w:val="22"/>
        </w:rPr>
        <w:t>Le mémoire technique remis par le Titulaire lors de sa soumission ;</w:t>
      </w:r>
    </w:p>
    <w:p w14:paraId="2CB53DB8" w14:textId="77777777" w:rsidR="0023334E" w:rsidRPr="00BC5614" w:rsidRDefault="0023334E" w:rsidP="00C73423">
      <w:pPr>
        <w:pStyle w:val="Paragraphedeliste"/>
        <w:numPr>
          <w:ilvl w:val="0"/>
          <w:numId w:val="4"/>
        </w:numPr>
        <w:spacing w:before="120" w:after="120"/>
        <w:ind w:left="567" w:hanging="425"/>
        <w:contextualSpacing w:val="0"/>
        <w:rPr>
          <w:rFonts w:cs="Arial"/>
          <w:sz w:val="22"/>
          <w:szCs w:val="22"/>
        </w:rPr>
      </w:pPr>
      <w:r w:rsidRPr="00BC5614">
        <w:rPr>
          <w:rFonts w:cs="Arial"/>
          <w:sz w:val="22"/>
          <w:szCs w:val="22"/>
        </w:rPr>
        <w:t>Les actes spéciaux de sous-traitance et leurs avenants, postérieurs à la notification du marché.</w:t>
      </w:r>
    </w:p>
    <w:p w14:paraId="400D8400" w14:textId="77777777" w:rsidR="0023334E" w:rsidRPr="00BC5614" w:rsidRDefault="0023334E" w:rsidP="0023334E">
      <w:pPr>
        <w:rPr>
          <w:rFonts w:ascii="Arial" w:hAnsi="Arial" w:cs="Arial"/>
        </w:rPr>
      </w:pPr>
      <w:r w:rsidRPr="00BC5614">
        <w:rPr>
          <w:rFonts w:ascii="Arial" w:hAnsi="Arial" w:cs="Arial"/>
        </w:rPr>
        <w:t xml:space="preserve">Dans tous les cas, les prestations doivent être conformes aux normes françaises homologuées et aux normes applicables en France en vertu des accords internationaux. </w:t>
      </w:r>
    </w:p>
    <w:p w14:paraId="618DCAC4" w14:textId="77777777" w:rsidR="0023334E" w:rsidRPr="00BC5614" w:rsidRDefault="0023334E" w:rsidP="0023334E">
      <w:pPr>
        <w:rPr>
          <w:rFonts w:ascii="Arial" w:hAnsi="Arial" w:cs="Arial"/>
        </w:rPr>
      </w:pPr>
      <w:r w:rsidRPr="00BC5614">
        <w:rPr>
          <w:rFonts w:ascii="Arial" w:hAnsi="Arial" w:cs="Arial"/>
        </w:rPr>
        <w:t>Seul l’exemplaire du marché détenu par la BnF fait foi.</w:t>
      </w:r>
    </w:p>
    <w:p w14:paraId="17A8A815" w14:textId="77777777" w:rsidR="0023334E" w:rsidRPr="00BC5614" w:rsidRDefault="0023334E" w:rsidP="0023334E">
      <w:pPr>
        <w:rPr>
          <w:rFonts w:ascii="Arial" w:hAnsi="Arial" w:cs="Arial"/>
        </w:rPr>
      </w:pPr>
      <w:r w:rsidRPr="00BC5614">
        <w:rPr>
          <w:rFonts w:ascii="Arial" w:hAnsi="Arial" w:cs="Arial"/>
        </w:rPr>
        <w:t>Toute réutilisation, commerciale ou non, de l’ensemble des pièces du présent marché est soumise à l’autorisation préalable du service des marchés de la BnF.</w:t>
      </w:r>
    </w:p>
    <w:p w14:paraId="3C44F02A" w14:textId="77777777" w:rsidR="0023334E" w:rsidRPr="00BC5614" w:rsidRDefault="0023334E" w:rsidP="004B46C7">
      <w:pPr>
        <w:pStyle w:val="Titre1"/>
        <w:rPr>
          <w:rFonts w:ascii="Arial" w:hAnsi="Arial"/>
        </w:rPr>
      </w:pPr>
      <w:bookmarkStart w:id="17" w:name="_Toc57731186"/>
      <w:bookmarkStart w:id="18" w:name="_Toc211862766"/>
      <w:r w:rsidRPr="00BC5614">
        <w:rPr>
          <w:rFonts w:ascii="Arial" w:hAnsi="Arial"/>
        </w:rPr>
        <w:t>DUREE</w:t>
      </w:r>
      <w:bookmarkEnd w:id="17"/>
      <w:bookmarkEnd w:id="18"/>
      <w:r w:rsidRPr="00BC5614">
        <w:rPr>
          <w:rFonts w:ascii="Arial" w:hAnsi="Arial"/>
        </w:rPr>
        <w:t xml:space="preserve"> </w:t>
      </w:r>
    </w:p>
    <w:p w14:paraId="3BBE607D" w14:textId="77777777" w:rsidR="0023334E" w:rsidRPr="00BC5614" w:rsidRDefault="0023334E" w:rsidP="005A31E1">
      <w:pPr>
        <w:pStyle w:val="Titre2"/>
        <w:rPr>
          <w:rFonts w:ascii="Arial" w:hAnsi="Arial"/>
        </w:rPr>
      </w:pPr>
      <w:bookmarkStart w:id="19" w:name="_Toc57731187"/>
      <w:bookmarkStart w:id="20" w:name="_Toc211862767"/>
      <w:r w:rsidRPr="00BC5614">
        <w:rPr>
          <w:rFonts w:ascii="Arial" w:hAnsi="Arial"/>
        </w:rPr>
        <w:t>Durée du marché</w:t>
      </w:r>
      <w:bookmarkEnd w:id="19"/>
      <w:bookmarkEnd w:id="20"/>
    </w:p>
    <w:p w14:paraId="11885E19" w14:textId="3E2DA203" w:rsidR="00C73423" w:rsidRDefault="0023334E" w:rsidP="00C73423">
      <w:pPr>
        <w:rPr>
          <w:rFonts w:ascii="Arial" w:hAnsi="Arial" w:cs="Arial"/>
        </w:rPr>
      </w:pPr>
      <w:r w:rsidRPr="0081245C">
        <w:rPr>
          <w:rFonts w:ascii="Arial" w:hAnsi="Arial" w:cs="Arial"/>
        </w:rPr>
        <w:t>Par dérogation à l’article 13 du CCAG/FCS, le marché commence à c</w:t>
      </w:r>
      <w:r w:rsidR="0081245C" w:rsidRPr="0081245C">
        <w:rPr>
          <w:rFonts w:ascii="Arial" w:hAnsi="Arial" w:cs="Arial"/>
        </w:rPr>
        <w:t xml:space="preserve">ompter de la notification du marché </w:t>
      </w:r>
      <w:r w:rsidR="00C220B6">
        <w:rPr>
          <w:rFonts w:ascii="Arial" w:hAnsi="Arial" w:cs="Arial"/>
        </w:rPr>
        <w:t>jusqu’à l’admission totale de l’ensemble des prestations.</w:t>
      </w:r>
    </w:p>
    <w:p w14:paraId="5F1EAF9A" w14:textId="2E6D1DFA" w:rsidR="00C220B6" w:rsidRDefault="00C220B6" w:rsidP="00C220B6">
      <w:pPr>
        <w:pStyle w:val="Titre2"/>
        <w:rPr>
          <w:rFonts w:ascii="Arial" w:hAnsi="Arial"/>
        </w:rPr>
      </w:pPr>
      <w:bookmarkStart w:id="21" w:name="_Toc211862768"/>
      <w:r>
        <w:rPr>
          <w:rFonts w:ascii="Arial" w:hAnsi="Arial"/>
        </w:rPr>
        <w:t>Délai d’exécution contractuel</w:t>
      </w:r>
      <w:bookmarkEnd w:id="21"/>
    </w:p>
    <w:p w14:paraId="2B23D6D0" w14:textId="32086380" w:rsidR="00C220B6" w:rsidRPr="00C220B6" w:rsidRDefault="00C220B6" w:rsidP="00C220B6">
      <w:pPr>
        <w:rPr>
          <w:rFonts w:ascii="Arial" w:hAnsi="Arial" w:cs="Arial"/>
        </w:rPr>
      </w:pPr>
      <w:bookmarkStart w:id="22" w:name="_Hlk211004487"/>
      <w:r w:rsidRPr="00C220B6">
        <w:rPr>
          <w:rFonts w:ascii="Arial" w:hAnsi="Arial" w:cs="Arial"/>
        </w:rPr>
        <w:t xml:space="preserve">Les prestations doivent être réalisées dans un délai global de 6 mois à compter </w:t>
      </w:r>
      <w:r>
        <w:rPr>
          <w:rFonts w:ascii="Arial" w:hAnsi="Arial" w:cs="Arial"/>
        </w:rPr>
        <w:t xml:space="preserve">la </w:t>
      </w:r>
      <w:r w:rsidRPr="00C220B6">
        <w:rPr>
          <w:rFonts w:ascii="Arial" w:hAnsi="Arial" w:cs="Arial"/>
        </w:rPr>
        <w:t xml:space="preserve">notification </w:t>
      </w:r>
      <w:r w:rsidR="004E26AA">
        <w:rPr>
          <w:rFonts w:ascii="Arial" w:hAnsi="Arial" w:cs="Arial"/>
        </w:rPr>
        <w:t>du marché</w:t>
      </w:r>
      <w:r w:rsidRPr="00C220B6">
        <w:rPr>
          <w:rFonts w:ascii="Arial" w:hAnsi="Arial" w:cs="Arial"/>
        </w:rPr>
        <w:t>.</w:t>
      </w:r>
      <w:r w:rsidR="00805042">
        <w:rPr>
          <w:rFonts w:ascii="Arial" w:hAnsi="Arial" w:cs="Arial"/>
        </w:rPr>
        <w:t xml:space="preserve"> </w:t>
      </w:r>
    </w:p>
    <w:p w14:paraId="5CDF9F1C" w14:textId="77777777" w:rsidR="0023334E" w:rsidRPr="00BC5614" w:rsidRDefault="0023334E" w:rsidP="004B46C7">
      <w:pPr>
        <w:pStyle w:val="Titre1"/>
        <w:rPr>
          <w:rFonts w:ascii="Arial" w:hAnsi="Arial"/>
        </w:rPr>
      </w:pPr>
      <w:bookmarkStart w:id="23" w:name="_Toc57731189"/>
      <w:bookmarkStart w:id="24" w:name="_Toc211862769"/>
      <w:bookmarkStart w:id="25" w:name="_Toc18941131"/>
      <w:bookmarkStart w:id="26" w:name="_Toc33781883"/>
      <w:bookmarkEnd w:id="22"/>
      <w:r w:rsidRPr="00BC5614">
        <w:rPr>
          <w:rFonts w:ascii="Arial" w:hAnsi="Arial"/>
        </w:rPr>
        <w:lastRenderedPageBreak/>
        <w:t>OBLIGATIONS DES PARTIES</w:t>
      </w:r>
      <w:bookmarkEnd w:id="23"/>
      <w:bookmarkEnd w:id="24"/>
    </w:p>
    <w:p w14:paraId="09E7D589" w14:textId="77777777" w:rsidR="0023334E" w:rsidRPr="00BC5614" w:rsidRDefault="0023334E" w:rsidP="005A31E1">
      <w:pPr>
        <w:pStyle w:val="Titre2"/>
        <w:rPr>
          <w:rFonts w:ascii="Arial" w:hAnsi="Arial"/>
        </w:rPr>
      </w:pPr>
      <w:bookmarkStart w:id="27" w:name="_Toc57731190"/>
      <w:bookmarkStart w:id="28" w:name="_Toc211862770"/>
      <w:bookmarkStart w:id="29" w:name="_Toc17739895"/>
      <w:bookmarkStart w:id="30" w:name="_Toc18941072"/>
      <w:bookmarkStart w:id="31" w:name="_Toc33781820"/>
      <w:r w:rsidRPr="00BC5614">
        <w:rPr>
          <w:rFonts w:ascii="Arial" w:hAnsi="Arial"/>
        </w:rPr>
        <w:t>Obligations du Titulaire</w:t>
      </w:r>
      <w:bookmarkEnd w:id="27"/>
      <w:bookmarkEnd w:id="28"/>
    </w:p>
    <w:p w14:paraId="1DF78C83" w14:textId="77777777" w:rsidR="0023334E" w:rsidRPr="00BC5614" w:rsidRDefault="0023334E" w:rsidP="004B46C7">
      <w:pPr>
        <w:pStyle w:val="Titre3"/>
        <w:rPr>
          <w:rFonts w:ascii="Arial" w:hAnsi="Arial"/>
        </w:rPr>
      </w:pPr>
      <w:bookmarkStart w:id="32" w:name="_Toc57731191"/>
      <w:bookmarkStart w:id="33" w:name="_Toc211862771"/>
      <w:r w:rsidRPr="00BC5614">
        <w:rPr>
          <w:rFonts w:ascii="Arial" w:hAnsi="Arial"/>
        </w:rPr>
        <w:t>Obligation de résultat</w:t>
      </w:r>
      <w:bookmarkEnd w:id="29"/>
      <w:bookmarkEnd w:id="30"/>
      <w:bookmarkEnd w:id="31"/>
      <w:bookmarkEnd w:id="32"/>
      <w:bookmarkEnd w:id="33"/>
    </w:p>
    <w:p w14:paraId="3CD649B8" w14:textId="09CF4BAD" w:rsidR="0023334E" w:rsidRPr="00BC5614" w:rsidRDefault="0023334E" w:rsidP="0023334E">
      <w:pPr>
        <w:rPr>
          <w:rFonts w:ascii="Arial" w:hAnsi="Arial" w:cs="Arial"/>
        </w:rPr>
      </w:pPr>
      <w:r w:rsidRPr="00BC5614">
        <w:rPr>
          <w:rFonts w:ascii="Arial" w:hAnsi="Arial" w:cs="Arial"/>
        </w:rPr>
        <w:t xml:space="preserve">La prestation, objet du présent marché, dont le Titulaire assure la direction et assume l’entière responsabilité, sera en tous points conforme aux exigences définies dans le CCTP et est assortie d’une obligation de résultat, notamment concernant le respect </w:t>
      </w:r>
      <w:r w:rsidR="00C220B6">
        <w:rPr>
          <w:rFonts w:ascii="Arial" w:hAnsi="Arial" w:cs="Arial"/>
        </w:rPr>
        <w:t>(</w:t>
      </w:r>
      <w:r w:rsidRPr="00BC5614">
        <w:rPr>
          <w:rFonts w:ascii="Arial" w:hAnsi="Arial" w:cs="Arial"/>
        </w:rPr>
        <w:t xml:space="preserve">des délais </w:t>
      </w:r>
      <w:r w:rsidR="00C220B6">
        <w:rPr>
          <w:rFonts w:ascii="Arial" w:hAnsi="Arial" w:cs="Arial"/>
        </w:rPr>
        <w:t>d’</w:t>
      </w:r>
      <w:r w:rsidRPr="00BC5614">
        <w:rPr>
          <w:rFonts w:ascii="Arial" w:hAnsi="Arial" w:cs="Arial"/>
        </w:rPr>
        <w:t>intervention,</w:t>
      </w:r>
      <w:r w:rsidR="00C220B6">
        <w:rPr>
          <w:rFonts w:ascii="Arial" w:hAnsi="Arial" w:cs="Arial"/>
        </w:rPr>
        <w:t xml:space="preserve"> </w:t>
      </w:r>
      <w:r w:rsidR="00AB7C73">
        <w:rPr>
          <w:rFonts w:ascii="Arial" w:hAnsi="Arial" w:cs="Arial"/>
        </w:rPr>
        <w:t xml:space="preserve">du dépoussiérage et de la </w:t>
      </w:r>
      <w:r w:rsidR="001C6787">
        <w:rPr>
          <w:rFonts w:ascii="Arial" w:hAnsi="Arial" w:cs="Arial"/>
        </w:rPr>
        <w:t>désinfection</w:t>
      </w:r>
      <w:r w:rsidR="00AB7C73">
        <w:rPr>
          <w:rFonts w:ascii="Arial" w:hAnsi="Arial" w:cs="Arial"/>
        </w:rPr>
        <w:t>, de la méthodologie d’intervention</w:t>
      </w:r>
      <w:r w:rsidRPr="00BC5614">
        <w:rPr>
          <w:rFonts w:ascii="Arial" w:hAnsi="Arial" w:cs="Arial"/>
        </w:rPr>
        <w:t xml:space="preserve">, etc.), avec mise en place obligatoire des moyens humains minimums décrits </w:t>
      </w:r>
      <w:r w:rsidR="004B46C7" w:rsidRPr="00BC5614">
        <w:rPr>
          <w:rFonts w:ascii="Arial" w:hAnsi="Arial" w:cs="Arial"/>
        </w:rPr>
        <w:t>dans son offre technique</w:t>
      </w:r>
      <w:r w:rsidRPr="00BC5614">
        <w:rPr>
          <w:rFonts w:ascii="Arial" w:hAnsi="Arial" w:cs="Arial"/>
        </w:rPr>
        <w:t>.</w:t>
      </w:r>
    </w:p>
    <w:p w14:paraId="03D6E04E" w14:textId="77777777" w:rsidR="0023334E" w:rsidRPr="00BC5614" w:rsidRDefault="0023334E" w:rsidP="0023334E">
      <w:pPr>
        <w:rPr>
          <w:rFonts w:ascii="Arial" w:hAnsi="Arial" w:cs="Arial"/>
        </w:rPr>
      </w:pPr>
      <w:r w:rsidRPr="00BC5614">
        <w:rPr>
          <w:rFonts w:ascii="Arial" w:hAnsi="Arial" w:cs="Arial"/>
        </w:rPr>
        <w:t>Il appartient au Titulaire de prendre toutes les dispositions qu’il jugera nécessaires et de demander aux interlocuteurs de la BnF toutes les informations requises pour satisfaire à l’obligation de résultat.</w:t>
      </w:r>
    </w:p>
    <w:p w14:paraId="6567B63F" w14:textId="77777777" w:rsidR="0023334E" w:rsidRPr="00BC5614" w:rsidRDefault="0023334E" w:rsidP="004B46C7">
      <w:pPr>
        <w:pStyle w:val="Titre3"/>
        <w:rPr>
          <w:rFonts w:ascii="Arial" w:hAnsi="Arial"/>
        </w:rPr>
      </w:pPr>
      <w:bookmarkStart w:id="34" w:name="_Toc17739896"/>
      <w:bookmarkStart w:id="35" w:name="_Toc18941073"/>
      <w:bookmarkStart w:id="36" w:name="_Toc33781821"/>
      <w:bookmarkStart w:id="37" w:name="_Toc57731192"/>
      <w:bookmarkStart w:id="38" w:name="_Toc211862772"/>
      <w:r w:rsidRPr="00BC5614">
        <w:rPr>
          <w:rFonts w:ascii="Arial" w:hAnsi="Arial"/>
        </w:rPr>
        <w:t>Obligation d’information, de conseil et d’alerte</w:t>
      </w:r>
      <w:bookmarkEnd w:id="34"/>
      <w:bookmarkEnd w:id="35"/>
      <w:bookmarkEnd w:id="36"/>
      <w:bookmarkEnd w:id="37"/>
      <w:bookmarkEnd w:id="38"/>
    </w:p>
    <w:p w14:paraId="56C78BA4" w14:textId="77777777" w:rsidR="0023334E" w:rsidRPr="00BC5614" w:rsidRDefault="0023334E" w:rsidP="0023334E">
      <w:pPr>
        <w:rPr>
          <w:rFonts w:ascii="Arial" w:hAnsi="Arial" w:cs="Arial"/>
        </w:rPr>
      </w:pPr>
      <w:r w:rsidRPr="00BC5614">
        <w:rPr>
          <w:rFonts w:ascii="Arial" w:hAnsi="Arial" w:cs="Arial"/>
        </w:rPr>
        <w:t>Le Titulaire est tenu à l’égard de la BnF à une obligation d’information, de conseil, de mise en garde, et d’alerte.</w:t>
      </w:r>
    </w:p>
    <w:p w14:paraId="4044FCFA" w14:textId="77777777" w:rsidR="0023334E" w:rsidRPr="00BC5614" w:rsidRDefault="0023334E" w:rsidP="0023334E">
      <w:pPr>
        <w:rPr>
          <w:rFonts w:ascii="Arial" w:hAnsi="Arial" w:cs="Arial"/>
        </w:rPr>
      </w:pPr>
      <w:r w:rsidRPr="00BC5614">
        <w:rPr>
          <w:rFonts w:ascii="Arial" w:hAnsi="Arial" w:cs="Arial"/>
        </w:rPr>
        <w:t>Le Titulaire est expressément tenu au fur et à mesure de l'exécution des prestations qui lui sont dévolues au titre du marché, au devoir de conseil et d'information le plus étendu lequel consiste notamment à informer complètement la BnF sur les conséquences des différentes décisions qu'il peut être amené à lui faire prendre, à attirer son attention lorsqu'il décèle des risques de quelque nature que ce soit, à lui suggérer les démarches ou solutions utiles au parfait et complet accomplissement de sa prestation et plus généralement à protéger au mieux les intérêts de la BnF.</w:t>
      </w:r>
    </w:p>
    <w:p w14:paraId="31A9D9F7" w14:textId="77777777" w:rsidR="0023334E" w:rsidRPr="00BC5614" w:rsidRDefault="0023334E" w:rsidP="004B46C7">
      <w:pPr>
        <w:pStyle w:val="Titre3"/>
        <w:rPr>
          <w:rFonts w:ascii="Arial" w:hAnsi="Arial"/>
        </w:rPr>
      </w:pPr>
      <w:bookmarkStart w:id="39" w:name="_Toc57731194"/>
      <w:bookmarkStart w:id="40" w:name="_Toc211862773"/>
      <w:r w:rsidRPr="00BC5614">
        <w:rPr>
          <w:rFonts w:ascii="Arial" w:hAnsi="Arial"/>
        </w:rPr>
        <w:t>Engagement de connaissance des lieux</w:t>
      </w:r>
      <w:bookmarkEnd w:id="39"/>
      <w:bookmarkEnd w:id="40"/>
    </w:p>
    <w:p w14:paraId="5C1B95B9" w14:textId="77777777" w:rsidR="0023334E" w:rsidRPr="00BC5614" w:rsidRDefault="0023334E" w:rsidP="0023334E">
      <w:pPr>
        <w:rPr>
          <w:rFonts w:ascii="Arial" w:hAnsi="Arial" w:cs="Arial"/>
        </w:rPr>
      </w:pPr>
      <w:r w:rsidRPr="00BC5614">
        <w:rPr>
          <w:rFonts w:ascii="Arial" w:hAnsi="Arial" w:cs="Arial"/>
        </w:rPr>
        <w:t xml:space="preserve">La mise en place du marché engendre pour le Titulaire une obligation qui inclut la mise en place des équipes sur le site et la prise de connaissance des installations. </w:t>
      </w:r>
    </w:p>
    <w:p w14:paraId="294BAE81" w14:textId="77777777" w:rsidR="0023334E" w:rsidRPr="00BC5614" w:rsidRDefault="0023334E" w:rsidP="0023334E">
      <w:pPr>
        <w:rPr>
          <w:rFonts w:ascii="Arial" w:hAnsi="Arial" w:cs="Arial"/>
        </w:rPr>
      </w:pPr>
      <w:r w:rsidRPr="00BC5614">
        <w:rPr>
          <w:rFonts w:ascii="Arial" w:hAnsi="Arial" w:cs="Arial"/>
        </w:rPr>
        <w:t>Le Titulaire est réputé avoir, avant la remise de son offre, avoir :</w:t>
      </w:r>
    </w:p>
    <w:p w14:paraId="57724B9A" w14:textId="31BD5F9E" w:rsidR="0023334E" w:rsidRPr="00BC5614" w:rsidRDefault="0023334E" w:rsidP="00C73423">
      <w:pPr>
        <w:pStyle w:val="Paragraphedeliste"/>
        <w:numPr>
          <w:ilvl w:val="0"/>
          <w:numId w:val="4"/>
        </w:numPr>
        <w:spacing w:before="120" w:after="120"/>
        <w:ind w:left="567" w:hanging="425"/>
        <w:contextualSpacing w:val="0"/>
        <w:rPr>
          <w:rFonts w:cs="Arial"/>
          <w:sz w:val="22"/>
          <w:szCs w:val="22"/>
        </w:rPr>
      </w:pPr>
      <w:r w:rsidRPr="00BC5614">
        <w:rPr>
          <w:rFonts w:cs="Arial"/>
          <w:sz w:val="22"/>
          <w:szCs w:val="22"/>
        </w:rPr>
        <w:t xml:space="preserve">pris pleine connaissance de tous les plans et documents utiles à la réalisation des prestations, ainsi que du lieu d'implantation des </w:t>
      </w:r>
      <w:r w:rsidR="00052076">
        <w:rPr>
          <w:rFonts w:cs="Arial"/>
          <w:sz w:val="22"/>
          <w:szCs w:val="22"/>
        </w:rPr>
        <w:t>boites et reliures</w:t>
      </w:r>
      <w:r w:rsidRPr="00BC5614">
        <w:rPr>
          <w:rFonts w:cs="Arial"/>
          <w:sz w:val="22"/>
          <w:szCs w:val="22"/>
        </w:rPr>
        <w:t> ;</w:t>
      </w:r>
    </w:p>
    <w:p w14:paraId="4B25F0D4" w14:textId="5B69CFC1" w:rsidR="0023334E" w:rsidRPr="00BC5614" w:rsidRDefault="0023334E" w:rsidP="00C73423">
      <w:pPr>
        <w:pStyle w:val="Paragraphedeliste"/>
        <w:numPr>
          <w:ilvl w:val="0"/>
          <w:numId w:val="4"/>
        </w:numPr>
        <w:spacing w:before="120" w:after="120"/>
        <w:ind w:left="567" w:hanging="425"/>
        <w:contextualSpacing w:val="0"/>
        <w:rPr>
          <w:rFonts w:cs="Arial"/>
          <w:sz w:val="22"/>
          <w:szCs w:val="22"/>
        </w:rPr>
      </w:pPr>
      <w:r w:rsidRPr="00BC5614">
        <w:rPr>
          <w:rFonts w:cs="Arial"/>
          <w:sz w:val="22"/>
          <w:szCs w:val="22"/>
        </w:rPr>
        <w:t>procédé à une visite détaillée et avoir pris parfaite connaissance de toutes les conditions physiques et de toutes sujétions relatives aux lieux des prestations, aux accès, aux abords, à l'exécution des prestations</w:t>
      </w:r>
      <w:r w:rsidR="00052076">
        <w:rPr>
          <w:rFonts w:cs="Arial"/>
          <w:sz w:val="22"/>
          <w:szCs w:val="22"/>
        </w:rPr>
        <w:t>.</w:t>
      </w:r>
    </w:p>
    <w:p w14:paraId="0994DF31" w14:textId="77777777" w:rsidR="0023334E" w:rsidRPr="00BC5614" w:rsidRDefault="0023334E" w:rsidP="00C73423">
      <w:pPr>
        <w:pStyle w:val="Paragraphedeliste"/>
        <w:numPr>
          <w:ilvl w:val="0"/>
          <w:numId w:val="4"/>
        </w:numPr>
        <w:spacing w:before="120" w:after="120"/>
        <w:ind w:left="567" w:hanging="425"/>
        <w:contextualSpacing w:val="0"/>
        <w:rPr>
          <w:rFonts w:cs="Arial"/>
          <w:sz w:val="22"/>
          <w:szCs w:val="22"/>
        </w:rPr>
      </w:pPr>
      <w:r w:rsidRPr="00BC5614">
        <w:rPr>
          <w:rFonts w:cs="Arial"/>
          <w:sz w:val="22"/>
          <w:szCs w:val="22"/>
        </w:rPr>
        <w:t>contrôlé toutes les indications des documents du dossier de consultation, s'être assuré qu'elles sont exactes, suffisantes et concordantes, s'être entouré de tous renseignements complémentaires éventuels auprès du maître d'ouvrage.</w:t>
      </w:r>
    </w:p>
    <w:p w14:paraId="2F431D0A" w14:textId="77777777" w:rsidR="0023334E" w:rsidRPr="00BC5614" w:rsidRDefault="0023334E" w:rsidP="0023334E">
      <w:pPr>
        <w:rPr>
          <w:rFonts w:ascii="Arial" w:hAnsi="Arial" w:cs="Arial"/>
        </w:rPr>
      </w:pPr>
      <w:r w:rsidRPr="00BC5614">
        <w:rPr>
          <w:rFonts w:ascii="Arial" w:hAnsi="Arial" w:cs="Arial"/>
        </w:rPr>
        <w:t>Le Titulaire ne pourra élever aucune réclamation pour la méconnaissance de ces éléments.</w:t>
      </w:r>
    </w:p>
    <w:p w14:paraId="3CBDD1FD" w14:textId="77777777" w:rsidR="0023334E" w:rsidRPr="00BC5614" w:rsidRDefault="0023334E" w:rsidP="004B46C7">
      <w:pPr>
        <w:pStyle w:val="Titre3"/>
        <w:rPr>
          <w:rFonts w:ascii="Arial" w:hAnsi="Arial"/>
        </w:rPr>
      </w:pPr>
      <w:bookmarkStart w:id="41" w:name="_Toc57731195"/>
      <w:bookmarkStart w:id="42" w:name="_Toc211862774"/>
      <w:r w:rsidRPr="00BC5614">
        <w:rPr>
          <w:rFonts w:ascii="Arial" w:hAnsi="Arial"/>
        </w:rPr>
        <w:t>Obligations de la BnF</w:t>
      </w:r>
      <w:bookmarkEnd w:id="41"/>
      <w:bookmarkEnd w:id="42"/>
    </w:p>
    <w:p w14:paraId="592DAA14" w14:textId="179A1F87" w:rsidR="0023334E" w:rsidRPr="00BC5614" w:rsidRDefault="0023334E" w:rsidP="0023334E">
      <w:pPr>
        <w:rPr>
          <w:rFonts w:ascii="Arial" w:hAnsi="Arial" w:cs="Arial"/>
        </w:rPr>
      </w:pPr>
      <w:r w:rsidRPr="00BC5614">
        <w:rPr>
          <w:rFonts w:ascii="Arial" w:hAnsi="Arial" w:cs="Arial"/>
        </w:rPr>
        <w:t>Le cas échéant, la BnF mettra à dispo</w:t>
      </w:r>
      <w:r w:rsidRPr="00DC2C8C">
        <w:rPr>
          <w:rFonts w:ascii="Arial" w:hAnsi="Arial" w:cs="Arial"/>
        </w:rPr>
        <w:t>sition du Titulaire tous documents et informations nécessaires à l’exécution du présent marché.</w:t>
      </w:r>
      <w:r w:rsidR="003D34E7" w:rsidRPr="00DC2C8C">
        <w:rPr>
          <w:rFonts w:ascii="Arial" w:hAnsi="Arial" w:cs="Arial"/>
        </w:rPr>
        <w:t xml:space="preserve"> Le</w:t>
      </w:r>
      <w:r w:rsidR="00DC2C8C" w:rsidRPr="00DC2C8C">
        <w:rPr>
          <w:rFonts w:ascii="Arial" w:hAnsi="Arial" w:cs="Arial"/>
        </w:rPr>
        <w:t xml:space="preserve">s </w:t>
      </w:r>
      <w:r w:rsidR="00EF45A1" w:rsidRPr="00DC2C8C">
        <w:rPr>
          <w:rFonts w:ascii="Arial" w:hAnsi="Arial" w:cs="Arial"/>
        </w:rPr>
        <w:t>charriot</w:t>
      </w:r>
      <w:r w:rsidR="00DC2C8C" w:rsidRPr="00DC2C8C">
        <w:rPr>
          <w:rFonts w:ascii="Arial" w:hAnsi="Arial" w:cs="Arial"/>
        </w:rPr>
        <w:t>s</w:t>
      </w:r>
      <w:r w:rsidR="00EF45A1" w:rsidRPr="00DC2C8C">
        <w:rPr>
          <w:rFonts w:ascii="Arial" w:hAnsi="Arial" w:cs="Arial"/>
        </w:rPr>
        <w:t xml:space="preserve"> élévateur</w:t>
      </w:r>
      <w:r w:rsidR="00DC2C8C" w:rsidRPr="00DC2C8C">
        <w:rPr>
          <w:rFonts w:ascii="Arial" w:hAnsi="Arial" w:cs="Arial"/>
        </w:rPr>
        <w:t>s</w:t>
      </w:r>
      <w:r w:rsidR="00EF45A1" w:rsidRPr="00DC2C8C">
        <w:rPr>
          <w:rFonts w:ascii="Arial" w:hAnsi="Arial" w:cs="Arial"/>
        </w:rPr>
        <w:t xml:space="preserve"> </w:t>
      </w:r>
      <w:r w:rsidR="003D34E7" w:rsidRPr="00DC2C8C">
        <w:rPr>
          <w:rFonts w:ascii="Arial" w:hAnsi="Arial" w:cs="Arial"/>
        </w:rPr>
        <w:t>fe</w:t>
      </w:r>
      <w:r w:rsidR="00DC2C8C" w:rsidRPr="00DC2C8C">
        <w:rPr>
          <w:rFonts w:ascii="Arial" w:hAnsi="Arial" w:cs="Arial"/>
        </w:rPr>
        <w:t>ront</w:t>
      </w:r>
      <w:r w:rsidR="003D34E7" w:rsidRPr="00DC2C8C">
        <w:rPr>
          <w:rFonts w:ascii="Arial" w:hAnsi="Arial" w:cs="Arial"/>
        </w:rPr>
        <w:t xml:space="preserve"> l’objet d’une convention valant mise à disposition auprès du titulaire.</w:t>
      </w:r>
    </w:p>
    <w:p w14:paraId="5EF7435A" w14:textId="77777777" w:rsidR="0023334E" w:rsidRPr="00BC5614" w:rsidRDefault="0023334E" w:rsidP="004B46C7">
      <w:pPr>
        <w:pStyle w:val="Titre1"/>
        <w:rPr>
          <w:rFonts w:ascii="Arial" w:hAnsi="Arial"/>
        </w:rPr>
      </w:pPr>
      <w:bookmarkStart w:id="43" w:name="_Toc57731196"/>
      <w:bookmarkStart w:id="44" w:name="_Toc211862775"/>
      <w:r w:rsidRPr="00BC5614">
        <w:rPr>
          <w:rFonts w:ascii="Arial" w:hAnsi="Arial"/>
        </w:rPr>
        <w:lastRenderedPageBreak/>
        <w:t>MODALITES GENERALES D’EXECUTION DES PRESTATIONS</w:t>
      </w:r>
      <w:bookmarkEnd w:id="43"/>
      <w:bookmarkEnd w:id="44"/>
    </w:p>
    <w:p w14:paraId="4EDFCD4E" w14:textId="5CC91AD6" w:rsidR="0023334E" w:rsidRDefault="0023334E" w:rsidP="005A31E1">
      <w:pPr>
        <w:pStyle w:val="Titre2"/>
        <w:rPr>
          <w:rFonts w:ascii="Arial" w:hAnsi="Arial"/>
        </w:rPr>
      </w:pPr>
      <w:bookmarkStart w:id="45" w:name="_Toc57731197"/>
      <w:bookmarkStart w:id="46" w:name="_Toc211862776"/>
      <w:r w:rsidRPr="00BC5614">
        <w:rPr>
          <w:rFonts w:ascii="Arial" w:hAnsi="Arial"/>
        </w:rPr>
        <w:t>Généralités</w:t>
      </w:r>
      <w:bookmarkEnd w:id="45"/>
      <w:bookmarkEnd w:id="46"/>
    </w:p>
    <w:p w14:paraId="2A1759D6" w14:textId="195B1435" w:rsidR="00B0034D" w:rsidRDefault="00B0034D" w:rsidP="00B0034D">
      <w:pPr>
        <w:pStyle w:val="Titre3"/>
        <w:rPr>
          <w:rFonts w:ascii="Arial" w:hAnsi="Arial"/>
        </w:rPr>
      </w:pPr>
      <w:bookmarkStart w:id="47" w:name="_Toc211862777"/>
      <w:r w:rsidRPr="00B0034D">
        <w:rPr>
          <w:rFonts w:ascii="Arial" w:hAnsi="Arial"/>
        </w:rPr>
        <w:t>Contenu des prestations</w:t>
      </w:r>
      <w:bookmarkEnd w:id="47"/>
    </w:p>
    <w:p w14:paraId="4989FB67" w14:textId="50581DDD" w:rsidR="00B0034D" w:rsidRPr="001C6787" w:rsidRDefault="00B0034D" w:rsidP="00B0034D">
      <w:pPr>
        <w:rPr>
          <w:rFonts w:ascii="Arial" w:hAnsi="Arial" w:cs="Arial"/>
        </w:rPr>
      </w:pPr>
      <w:r w:rsidRPr="001C6787">
        <w:rPr>
          <w:rFonts w:ascii="Arial" w:hAnsi="Arial" w:cs="Arial"/>
        </w:rPr>
        <w:t>Le titulaire du marché est chargé du dépoussiérage et de désinfection des boites et reliures conservées sur 1 516 alvéoles. Elle comprend le traitement des 679 alvéoles dont la contamination est avérée, celui des boites et reliures conservées dans les alvéoles voisines et la désinfection des tablettes contaminées soit un total de 1 516 alvéoles.</w:t>
      </w:r>
    </w:p>
    <w:p w14:paraId="38F8CEED" w14:textId="5F7E786E" w:rsidR="00B0034D" w:rsidRPr="001C6787" w:rsidRDefault="00B0034D" w:rsidP="00B0034D">
      <w:pPr>
        <w:rPr>
          <w:rFonts w:ascii="Arial" w:hAnsi="Arial" w:cs="Arial"/>
        </w:rPr>
      </w:pPr>
      <w:r w:rsidRPr="001C6787">
        <w:rPr>
          <w:rFonts w:ascii="Arial" w:hAnsi="Arial" w:cs="Arial"/>
        </w:rPr>
        <w:t>Le terme d’alvéole désigne le volume de stockage entre deux tablettes.</w:t>
      </w:r>
    </w:p>
    <w:p w14:paraId="45768194" w14:textId="1F49B54E" w:rsidR="00B0034D" w:rsidRDefault="00B0034D" w:rsidP="00B0034D">
      <w:pPr>
        <w:pStyle w:val="Titre3"/>
      </w:pPr>
      <w:bookmarkStart w:id="48" w:name="_Toc211862778"/>
      <w:r w:rsidRPr="00B0034D">
        <w:rPr>
          <w:rFonts w:ascii="Arial" w:hAnsi="Arial"/>
        </w:rPr>
        <w:t>Contraintes particulières d’exécution des prestations</w:t>
      </w:r>
      <w:bookmarkEnd w:id="48"/>
    </w:p>
    <w:p w14:paraId="56345BF4" w14:textId="57DE4250" w:rsidR="00B0034D" w:rsidRPr="001C6787" w:rsidRDefault="00B0034D" w:rsidP="00B0034D">
      <w:pPr>
        <w:rPr>
          <w:rFonts w:ascii="Arial" w:hAnsi="Arial" w:cs="Arial"/>
        </w:rPr>
      </w:pPr>
      <w:r w:rsidRPr="001C6787">
        <w:rPr>
          <w:rFonts w:ascii="Arial" w:hAnsi="Arial" w:cs="Arial"/>
        </w:rPr>
        <w:t>Conformément au CCTP, le titulaire devra utiliser un chariot élévateur pour accéder aux boites et reliures conservées à partir de 1.40M de hauteur.</w:t>
      </w:r>
    </w:p>
    <w:p w14:paraId="7AD3FB9B" w14:textId="77777777" w:rsidR="0023334E" w:rsidRPr="00BC5614" w:rsidRDefault="00450EBE" w:rsidP="00450EBE">
      <w:pPr>
        <w:pStyle w:val="Titre3"/>
        <w:rPr>
          <w:rFonts w:ascii="Arial" w:hAnsi="Arial"/>
        </w:rPr>
      </w:pPr>
      <w:bookmarkStart w:id="49" w:name="_Toc211862779"/>
      <w:r w:rsidRPr="00BC5614">
        <w:rPr>
          <w:rFonts w:ascii="Arial" w:hAnsi="Arial"/>
        </w:rPr>
        <w:t>Planning prévisionnel d’exécution</w:t>
      </w:r>
      <w:bookmarkEnd w:id="49"/>
      <w:r w:rsidR="0023334E" w:rsidRPr="00BC5614">
        <w:rPr>
          <w:rFonts w:ascii="Arial" w:hAnsi="Arial"/>
        </w:rPr>
        <w:t xml:space="preserve"> </w:t>
      </w:r>
    </w:p>
    <w:p w14:paraId="31685415" w14:textId="55C605DF" w:rsidR="00450EBE" w:rsidRPr="00BC5614" w:rsidRDefault="00450EBE" w:rsidP="00450EBE">
      <w:pPr>
        <w:rPr>
          <w:rFonts w:ascii="Arial" w:hAnsi="Arial" w:cs="Arial"/>
        </w:rPr>
      </w:pPr>
      <w:r w:rsidRPr="00BC5614">
        <w:rPr>
          <w:rFonts w:ascii="Arial" w:hAnsi="Arial" w:cs="Arial"/>
        </w:rPr>
        <w:t>Le titulaire a fourni dans son offre un planning</w:t>
      </w:r>
      <w:r w:rsidR="00052076">
        <w:rPr>
          <w:rFonts w:ascii="Arial" w:hAnsi="Arial" w:cs="Arial"/>
        </w:rPr>
        <w:t xml:space="preserve"> </w:t>
      </w:r>
      <w:r w:rsidRPr="00BC5614">
        <w:rPr>
          <w:rFonts w:ascii="Arial" w:hAnsi="Arial" w:cs="Arial"/>
        </w:rPr>
        <w:t>d’exécution de</w:t>
      </w:r>
      <w:r w:rsidR="00052076">
        <w:rPr>
          <w:rFonts w:ascii="Arial" w:hAnsi="Arial" w:cs="Arial"/>
        </w:rPr>
        <w:t>s prestations</w:t>
      </w:r>
      <w:r w:rsidRPr="00BC5614">
        <w:rPr>
          <w:rFonts w:ascii="Arial" w:hAnsi="Arial" w:cs="Arial"/>
        </w:rPr>
        <w:t>.</w:t>
      </w:r>
      <w:r w:rsidR="009B333F">
        <w:rPr>
          <w:rFonts w:ascii="Arial" w:hAnsi="Arial" w:cs="Arial"/>
        </w:rPr>
        <w:t xml:space="preserve"> Tout retard constaté au sein de ce planning est susceptible d’entrainer la délivrance de pénalités. </w:t>
      </w:r>
    </w:p>
    <w:p w14:paraId="2B6F179F" w14:textId="77777777" w:rsidR="0023334E" w:rsidRPr="00BC5614" w:rsidRDefault="0023334E" w:rsidP="005A31E1">
      <w:pPr>
        <w:pStyle w:val="Titre2"/>
        <w:rPr>
          <w:rFonts w:ascii="Arial" w:hAnsi="Arial"/>
        </w:rPr>
      </w:pPr>
      <w:bookmarkStart w:id="50" w:name="_Toc57731202"/>
      <w:bookmarkStart w:id="51" w:name="_Toc211862780"/>
      <w:r w:rsidRPr="00BC5614">
        <w:rPr>
          <w:rFonts w:ascii="Arial" w:hAnsi="Arial"/>
        </w:rPr>
        <w:t>Modalités relatives au personnel</w:t>
      </w:r>
      <w:bookmarkEnd w:id="50"/>
      <w:bookmarkEnd w:id="51"/>
      <w:r w:rsidRPr="00BC5614">
        <w:rPr>
          <w:rFonts w:ascii="Arial" w:hAnsi="Arial"/>
        </w:rPr>
        <w:t xml:space="preserve"> </w:t>
      </w:r>
    </w:p>
    <w:p w14:paraId="5FEA0707" w14:textId="77777777" w:rsidR="0023334E" w:rsidRPr="00BC5614" w:rsidRDefault="0023334E" w:rsidP="00C45923">
      <w:pPr>
        <w:pStyle w:val="Titre3"/>
        <w:rPr>
          <w:rFonts w:ascii="Arial" w:hAnsi="Arial"/>
        </w:rPr>
      </w:pPr>
      <w:bookmarkStart w:id="52" w:name="_Toc15711832"/>
      <w:bookmarkStart w:id="53" w:name="_Toc15717427"/>
      <w:bookmarkStart w:id="54" w:name="_Toc15717596"/>
      <w:bookmarkStart w:id="55" w:name="_Toc15726783"/>
      <w:bookmarkStart w:id="56" w:name="_Toc15726847"/>
      <w:bookmarkStart w:id="57" w:name="_Toc18816026"/>
      <w:bookmarkStart w:id="58" w:name="_Toc18816188"/>
      <w:bookmarkStart w:id="59" w:name="_Toc531858392"/>
      <w:bookmarkStart w:id="60" w:name="_Toc57731203"/>
      <w:bookmarkStart w:id="61" w:name="_Toc211862781"/>
      <w:r w:rsidRPr="00BC5614">
        <w:rPr>
          <w:rFonts w:ascii="Arial" w:hAnsi="Arial"/>
        </w:rPr>
        <w:t>Désignation de responsables</w:t>
      </w:r>
      <w:bookmarkEnd w:id="52"/>
      <w:bookmarkEnd w:id="53"/>
      <w:bookmarkEnd w:id="54"/>
      <w:bookmarkEnd w:id="55"/>
      <w:bookmarkEnd w:id="56"/>
      <w:bookmarkEnd w:id="57"/>
      <w:bookmarkEnd w:id="58"/>
      <w:bookmarkEnd w:id="59"/>
      <w:bookmarkEnd w:id="60"/>
      <w:bookmarkEnd w:id="61"/>
    </w:p>
    <w:p w14:paraId="301C7056" w14:textId="77777777" w:rsidR="0023334E" w:rsidRPr="00BC5614" w:rsidRDefault="0023334E" w:rsidP="0023334E">
      <w:pPr>
        <w:rPr>
          <w:rFonts w:ascii="Arial" w:hAnsi="Arial" w:cs="Arial"/>
        </w:rPr>
      </w:pPr>
      <w:r w:rsidRPr="00BC5614">
        <w:rPr>
          <w:rFonts w:ascii="Arial" w:hAnsi="Arial" w:cs="Arial"/>
        </w:rPr>
        <w:t xml:space="preserve">Pour la gestion et le contrôle des prestations à la charge du Titulaire, le responsable de la BnF désignera le(s) représentant(s) qui seront le(s) seul(s) habilité(s) pour dialoguer avec le Titulaire. </w:t>
      </w:r>
    </w:p>
    <w:p w14:paraId="4E0E5015" w14:textId="4CA4CFE3" w:rsidR="0023334E" w:rsidRPr="00BC5614" w:rsidRDefault="0023334E" w:rsidP="0023334E">
      <w:pPr>
        <w:rPr>
          <w:rFonts w:ascii="Arial" w:hAnsi="Arial" w:cs="Arial"/>
        </w:rPr>
      </w:pPr>
      <w:r w:rsidRPr="00BC5614">
        <w:rPr>
          <w:rFonts w:ascii="Arial" w:hAnsi="Arial" w:cs="Arial"/>
        </w:rPr>
        <w:t>De même,</w:t>
      </w:r>
      <w:r w:rsidR="00E44F35">
        <w:rPr>
          <w:rFonts w:ascii="Arial" w:hAnsi="Arial" w:cs="Arial"/>
        </w:rPr>
        <w:t xml:space="preserve"> par dérogation à l’article 3.4.3 du CCAG, </w:t>
      </w:r>
      <w:r w:rsidRPr="00BC5614">
        <w:rPr>
          <w:rFonts w:ascii="Arial" w:hAnsi="Arial" w:cs="Arial"/>
        </w:rPr>
        <w:t>le Titulaire désignera un responsable, désigné seul interlocuteur de la BnF dans un délai de quinze (</w:t>
      </w:r>
      <w:r w:rsidR="00AB7C73">
        <w:rPr>
          <w:rFonts w:ascii="Arial" w:hAnsi="Arial" w:cs="Arial"/>
        </w:rPr>
        <w:t>5</w:t>
      </w:r>
      <w:r w:rsidRPr="00BC5614">
        <w:rPr>
          <w:rFonts w:ascii="Arial" w:hAnsi="Arial" w:cs="Arial"/>
        </w:rPr>
        <w:t>) jours à compter de la notification du marché.</w:t>
      </w:r>
      <w:r w:rsidR="00AB7C73">
        <w:rPr>
          <w:rFonts w:ascii="Arial" w:hAnsi="Arial" w:cs="Arial"/>
        </w:rPr>
        <w:t xml:space="preserve"> Ce responsable devra être présent lors des opérations de vérification afin d’assurer le contradictoire.</w:t>
      </w:r>
    </w:p>
    <w:p w14:paraId="1623225A" w14:textId="77777777" w:rsidR="0023334E" w:rsidRPr="00BC5614" w:rsidRDefault="0023334E" w:rsidP="00C45923">
      <w:pPr>
        <w:pStyle w:val="Titre3"/>
        <w:rPr>
          <w:rFonts w:ascii="Arial" w:hAnsi="Arial"/>
        </w:rPr>
      </w:pPr>
      <w:bookmarkStart w:id="62" w:name="_Toc531858393"/>
      <w:bookmarkStart w:id="63" w:name="_Toc57731204"/>
      <w:bookmarkStart w:id="64" w:name="_Toc211862782"/>
      <w:bookmarkStart w:id="65" w:name="_Toc15711833"/>
      <w:bookmarkStart w:id="66" w:name="_Toc15717428"/>
      <w:bookmarkStart w:id="67" w:name="_Toc15717597"/>
      <w:r w:rsidRPr="00BC5614">
        <w:rPr>
          <w:rFonts w:ascii="Arial" w:hAnsi="Arial"/>
        </w:rPr>
        <w:t>Composition de l’équipe</w:t>
      </w:r>
      <w:bookmarkEnd w:id="62"/>
      <w:bookmarkEnd w:id="63"/>
      <w:bookmarkEnd w:id="64"/>
    </w:p>
    <w:p w14:paraId="4FAFB6C7" w14:textId="58809A10" w:rsidR="00052076" w:rsidRPr="00BC5614" w:rsidRDefault="0023334E" w:rsidP="0023334E">
      <w:pPr>
        <w:rPr>
          <w:rFonts w:ascii="Arial" w:hAnsi="Arial" w:cs="Arial"/>
        </w:rPr>
      </w:pPr>
      <w:r w:rsidRPr="00BC5614">
        <w:rPr>
          <w:rFonts w:ascii="Arial" w:hAnsi="Arial" w:cs="Arial"/>
        </w:rPr>
        <w:t xml:space="preserve">Le Titulaire est tenu de maintenir la composition de l’équipe et les niveaux de compétence auxquels il s’est engagé dans son </w:t>
      </w:r>
      <w:r w:rsidR="00C45923" w:rsidRPr="00BC5614">
        <w:rPr>
          <w:rFonts w:ascii="Arial" w:hAnsi="Arial" w:cs="Arial"/>
        </w:rPr>
        <w:t>offre technique</w:t>
      </w:r>
      <w:r w:rsidRPr="00BC5614">
        <w:rPr>
          <w:rFonts w:ascii="Arial" w:hAnsi="Arial" w:cs="Arial"/>
        </w:rPr>
        <w:t xml:space="preserve">. </w:t>
      </w:r>
    </w:p>
    <w:p w14:paraId="099F868B" w14:textId="77777777" w:rsidR="0023334E" w:rsidRPr="00BC5614" w:rsidRDefault="0023334E" w:rsidP="00C45923">
      <w:pPr>
        <w:pStyle w:val="Titre4"/>
        <w:rPr>
          <w:rFonts w:ascii="Arial" w:hAnsi="Arial"/>
        </w:rPr>
      </w:pPr>
      <w:bookmarkStart w:id="68" w:name="_Toc15726784"/>
      <w:bookmarkStart w:id="69" w:name="_Toc15726848"/>
      <w:bookmarkStart w:id="70" w:name="_Toc18816027"/>
      <w:bookmarkStart w:id="71" w:name="_Toc18816189"/>
      <w:bookmarkStart w:id="72" w:name="_Toc531858394"/>
      <w:bookmarkStart w:id="73" w:name="_Toc57731205"/>
      <w:r w:rsidRPr="00BC5614">
        <w:rPr>
          <w:rFonts w:ascii="Arial" w:hAnsi="Arial"/>
        </w:rPr>
        <w:t>Désignation des agents</w:t>
      </w:r>
      <w:bookmarkEnd w:id="65"/>
      <w:bookmarkEnd w:id="66"/>
      <w:bookmarkEnd w:id="67"/>
      <w:bookmarkEnd w:id="68"/>
      <w:bookmarkEnd w:id="69"/>
      <w:bookmarkEnd w:id="70"/>
      <w:bookmarkEnd w:id="71"/>
      <w:bookmarkEnd w:id="72"/>
      <w:bookmarkEnd w:id="73"/>
    </w:p>
    <w:p w14:paraId="3F8138A7" w14:textId="5DD35B2F" w:rsidR="0023334E" w:rsidRPr="00BC5614" w:rsidRDefault="0023334E" w:rsidP="0023334E">
      <w:pPr>
        <w:rPr>
          <w:rFonts w:ascii="Arial" w:hAnsi="Arial" w:cs="Arial"/>
        </w:rPr>
      </w:pPr>
      <w:r w:rsidRPr="00BC5614">
        <w:rPr>
          <w:rFonts w:ascii="Arial" w:hAnsi="Arial" w:cs="Arial"/>
        </w:rPr>
        <w:t xml:space="preserve">Les personnes désignées par le Titulaire sont seules autorisées à réaliser les opérations </w:t>
      </w:r>
      <w:r w:rsidR="00AB7C73">
        <w:rPr>
          <w:rFonts w:ascii="Arial" w:hAnsi="Arial" w:cs="Arial"/>
        </w:rPr>
        <w:t>curatives sur les boites et reliures</w:t>
      </w:r>
      <w:r w:rsidRPr="00BC5614">
        <w:rPr>
          <w:rFonts w:ascii="Arial" w:hAnsi="Arial" w:cs="Arial"/>
        </w:rPr>
        <w:t>. Elles possèdent la qualification professionnelle et l'habilitation et/ou les connaissances requises pour l'exécution des tâches qui leur sont confiées</w:t>
      </w:r>
      <w:r w:rsidR="00930945">
        <w:rPr>
          <w:rFonts w:ascii="Arial" w:hAnsi="Arial" w:cs="Arial"/>
        </w:rPr>
        <w:t xml:space="preserve"> conformément à ce que le </w:t>
      </w:r>
      <w:r w:rsidR="00F30D58">
        <w:rPr>
          <w:rFonts w:ascii="Arial" w:hAnsi="Arial" w:cs="Arial"/>
        </w:rPr>
        <w:t>r</w:t>
      </w:r>
      <w:r w:rsidR="00930945">
        <w:rPr>
          <w:rFonts w:ascii="Arial" w:hAnsi="Arial" w:cs="Arial"/>
        </w:rPr>
        <w:t>èglement de consultation prévoit.</w:t>
      </w:r>
      <w:r w:rsidR="00F30D58">
        <w:rPr>
          <w:rFonts w:ascii="Arial" w:hAnsi="Arial" w:cs="Arial"/>
        </w:rPr>
        <w:t xml:space="preserve"> </w:t>
      </w:r>
      <w:r w:rsidRPr="00BC5614">
        <w:rPr>
          <w:rFonts w:ascii="Arial" w:hAnsi="Arial" w:cs="Arial"/>
        </w:rPr>
        <w:t>Le responsable de la BnF ou son représentant peut demander à tout moment le remplacement du personnel d'intervention pour des motifs professionnels ou autres dans un délai de quinze (15) jours, ce délai peut être réduit à 24 (vingt-quatre) heures si le motif provient d'un non-respect caractérisé des clauses du présent marché, ou en cas de faute grave.</w:t>
      </w:r>
      <w:r w:rsidR="00F30D58">
        <w:rPr>
          <w:rFonts w:ascii="Arial" w:hAnsi="Arial" w:cs="Arial"/>
        </w:rPr>
        <w:t xml:space="preserve"> </w:t>
      </w:r>
    </w:p>
    <w:p w14:paraId="5B674385" w14:textId="77777777" w:rsidR="0023334E" w:rsidRPr="00BC5614" w:rsidRDefault="0023334E" w:rsidP="00C45923">
      <w:pPr>
        <w:pStyle w:val="Titre4"/>
        <w:ind w:left="1571" w:hanging="862"/>
        <w:rPr>
          <w:rFonts w:ascii="Arial" w:hAnsi="Arial"/>
        </w:rPr>
      </w:pPr>
      <w:bookmarkStart w:id="74" w:name="_Toc531858395"/>
      <w:bookmarkStart w:id="75" w:name="_Toc57731206"/>
      <w:r w:rsidRPr="00BC5614">
        <w:rPr>
          <w:rFonts w:ascii="Arial" w:hAnsi="Arial"/>
        </w:rPr>
        <w:t>Qualification du personnel d’intervention</w:t>
      </w:r>
      <w:bookmarkEnd w:id="74"/>
      <w:bookmarkEnd w:id="75"/>
    </w:p>
    <w:p w14:paraId="4D04B865" w14:textId="4922CA44" w:rsidR="00AB7C73" w:rsidRPr="00BC5614" w:rsidRDefault="0023334E" w:rsidP="0023334E">
      <w:pPr>
        <w:rPr>
          <w:rFonts w:ascii="Arial" w:hAnsi="Arial" w:cs="Arial"/>
        </w:rPr>
      </w:pPr>
      <w:r w:rsidRPr="00BC5614">
        <w:rPr>
          <w:rFonts w:ascii="Arial" w:hAnsi="Arial" w:cs="Arial"/>
        </w:rPr>
        <w:t>Le personnel du Titulaire possède la qualification professionnelle et les connaissances requises pour l’exécution des tâches qui leur sont confiées. Le personnel intervenant sur des équipements sous agrément possède des habilitations nécessaires</w:t>
      </w:r>
      <w:r w:rsidR="00AB7C73">
        <w:rPr>
          <w:rFonts w:ascii="Arial" w:hAnsi="Arial" w:cs="Arial"/>
        </w:rPr>
        <w:t xml:space="preserve"> et notamment le </w:t>
      </w:r>
      <w:r w:rsidR="00F30D58">
        <w:rPr>
          <w:rFonts w:ascii="Arial" w:hAnsi="Arial" w:cs="Arial"/>
        </w:rPr>
        <w:t>CACES 5</w:t>
      </w:r>
      <w:r w:rsidR="00AB7C73">
        <w:rPr>
          <w:rFonts w:ascii="Arial" w:hAnsi="Arial" w:cs="Arial"/>
        </w:rPr>
        <w:t>.</w:t>
      </w:r>
    </w:p>
    <w:p w14:paraId="5404B2DF" w14:textId="77777777" w:rsidR="0023334E" w:rsidRPr="00BC5614" w:rsidRDefault="0023334E" w:rsidP="0023334E">
      <w:pPr>
        <w:rPr>
          <w:rFonts w:ascii="Arial" w:hAnsi="Arial" w:cs="Arial"/>
        </w:rPr>
      </w:pPr>
      <w:r w:rsidRPr="00BC5614">
        <w:rPr>
          <w:rFonts w:ascii="Arial" w:hAnsi="Arial" w:cs="Arial"/>
        </w:rPr>
        <w:lastRenderedPageBreak/>
        <w:t>La BnF se réserve la possibilité de vérifier, en cours d’exécution du marché, que le niveau de qualification des personnes affectées à l’exécution des prestations est équivalent à celui annoncé par le Titulaire dans le cadre du mémoire technique.</w:t>
      </w:r>
    </w:p>
    <w:p w14:paraId="534EF3F2" w14:textId="77777777" w:rsidR="0023334E" w:rsidRPr="00BC5614" w:rsidRDefault="0023334E" w:rsidP="0023334E">
      <w:pPr>
        <w:rPr>
          <w:rFonts w:ascii="Arial" w:hAnsi="Arial" w:cs="Arial"/>
        </w:rPr>
      </w:pPr>
      <w:r w:rsidRPr="00BC5614">
        <w:rPr>
          <w:rFonts w:ascii="Arial" w:hAnsi="Arial" w:cs="Arial"/>
        </w:rPr>
        <w:t>Tout changement de personnel devra être notifié à l’interlocuteur unique pour accord préalable quinze (15) jours avant le changement considéré.</w:t>
      </w:r>
    </w:p>
    <w:p w14:paraId="16F16A13" w14:textId="77777777" w:rsidR="0023334E" w:rsidRPr="00BC5614" w:rsidRDefault="0023334E" w:rsidP="00C45923">
      <w:pPr>
        <w:pStyle w:val="Titre4"/>
        <w:ind w:left="1571" w:hanging="862"/>
        <w:rPr>
          <w:rFonts w:ascii="Arial" w:hAnsi="Arial"/>
        </w:rPr>
      </w:pPr>
      <w:bookmarkStart w:id="76" w:name="_Toc57731207"/>
      <w:r w:rsidRPr="00BC5614">
        <w:rPr>
          <w:rFonts w:ascii="Arial" w:hAnsi="Arial"/>
        </w:rPr>
        <w:t>Tenue et comportement du personnel</w:t>
      </w:r>
      <w:bookmarkEnd w:id="76"/>
    </w:p>
    <w:p w14:paraId="4F3BCBF6" w14:textId="77777777" w:rsidR="00606CB0" w:rsidRPr="00606CB0" w:rsidRDefault="00606CB0" w:rsidP="00606CB0">
      <w:pPr>
        <w:rPr>
          <w:rFonts w:ascii="Arial" w:hAnsi="Arial" w:cs="Arial"/>
        </w:rPr>
      </w:pPr>
      <w:r w:rsidRPr="00606CB0">
        <w:rPr>
          <w:rFonts w:ascii="Arial" w:hAnsi="Arial" w:cs="Arial"/>
        </w:rPr>
        <w:t xml:space="preserve">Lors des traitements, l’opérateur est exposé aux moisissures et aux produits chimiques. Les équipements de protection individuelle des opérateurs seront à la charge du titulaire. </w:t>
      </w:r>
    </w:p>
    <w:p w14:paraId="440C8C76" w14:textId="77777777" w:rsidR="00606CB0" w:rsidRPr="00606CB0" w:rsidRDefault="00606CB0" w:rsidP="00606CB0">
      <w:pPr>
        <w:rPr>
          <w:rFonts w:ascii="Arial" w:hAnsi="Arial" w:cs="Arial"/>
        </w:rPr>
      </w:pPr>
      <w:r w:rsidRPr="00606CB0">
        <w:rPr>
          <w:rFonts w:ascii="Arial" w:hAnsi="Arial" w:cs="Arial"/>
        </w:rPr>
        <w:t xml:space="preserve">Ils seront choisis selon le produit et la technique utilisés : </w:t>
      </w:r>
    </w:p>
    <w:p w14:paraId="30755A84" w14:textId="77777777" w:rsidR="00606CB0" w:rsidRPr="00606CB0" w:rsidRDefault="00606CB0" w:rsidP="00606CB0">
      <w:pPr>
        <w:rPr>
          <w:rFonts w:ascii="Arial" w:hAnsi="Arial" w:cs="Arial"/>
        </w:rPr>
      </w:pPr>
      <w:r w:rsidRPr="00606CB0">
        <w:rPr>
          <w:rFonts w:ascii="Arial" w:hAnsi="Arial" w:cs="Arial"/>
        </w:rPr>
        <w:t>-</w:t>
      </w:r>
      <w:r w:rsidRPr="00606CB0">
        <w:rPr>
          <w:rFonts w:ascii="Arial" w:hAnsi="Arial" w:cs="Arial"/>
        </w:rPr>
        <w:tab/>
        <w:t xml:space="preserve">Masque de protection respiratoire </w:t>
      </w:r>
    </w:p>
    <w:p w14:paraId="211E5704" w14:textId="77777777" w:rsidR="00606CB0" w:rsidRPr="00606CB0" w:rsidRDefault="00606CB0" w:rsidP="00606CB0">
      <w:pPr>
        <w:rPr>
          <w:rFonts w:ascii="Arial" w:hAnsi="Arial" w:cs="Arial"/>
        </w:rPr>
      </w:pPr>
      <w:r w:rsidRPr="00606CB0">
        <w:rPr>
          <w:rFonts w:ascii="Arial" w:hAnsi="Arial" w:cs="Arial"/>
        </w:rPr>
        <w:t>-</w:t>
      </w:r>
      <w:r w:rsidRPr="00606CB0">
        <w:rPr>
          <w:rFonts w:ascii="Arial" w:hAnsi="Arial" w:cs="Arial"/>
        </w:rPr>
        <w:tab/>
        <w:t>Protection des yeux</w:t>
      </w:r>
    </w:p>
    <w:p w14:paraId="23FCFEDC" w14:textId="77777777" w:rsidR="00606CB0" w:rsidRPr="00606CB0" w:rsidRDefault="00606CB0" w:rsidP="00606CB0">
      <w:pPr>
        <w:rPr>
          <w:rFonts w:ascii="Arial" w:hAnsi="Arial" w:cs="Arial"/>
        </w:rPr>
      </w:pPr>
      <w:r w:rsidRPr="00606CB0">
        <w:rPr>
          <w:rFonts w:ascii="Arial" w:hAnsi="Arial" w:cs="Arial"/>
        </w:rPr>
        <w:t>-</w:t>
      </w:r>
      <w:r w:rsidRPr="00606CB0">
        <w:rPr>
          <w:rFonts w:ascii="Arial" w:hAnsi="Arial" w:cs="Arial"/>
        </w:rPr>
        <w:tab/>
        <w:t>Protection de la peau</w:t>
      </w:r>
    </w:p>
    <w:p w14:paraId="30BAB573" w14:textId="2ECB0D1B" w:rsidR="0023334E" w:rsidRPr="00606CB0" w:rsidRDefault="00606CB0" w:rsidP="00606CB0">
      <w:pPr>
        <w:rPr>
          <w:rFonts w:ascii="Arial" w:hAnsi="Arial" w:cs="Arial"/>
        </w:rPr>
      </w:pPr>
      <w:r w:rsidRPr="00606CB0">
        <w:rPr>
          <w:rFonts w:ascii="Arial" w:hAnsi="Arial" w:cs="Arial"/>
        </w:rPr>
        <w:t>-</w:t>
      </w:r>
      <w:r w:rsidRPr="00606CB0">
        <w:rPr>
          <w:rFonts w:ascii="Arial" w:hAnsi="Arial" w:cs="Arial"/>
        </w:rPr>
        <w:tab/>
        <w:t>Gants de protection contre les agents biologiques et résistants à la pénétration des produits chimiques</w:t>
      </w:r>
    </w:p>
    <w:p w14:paraId="2CB1BB0F" w14:textId="77777777" w:rsidR="0023334E" w:rsidRPr="00BC5614" w:rsidRDefault="0023334E" w:rsidP="00122E07">
      <w:pPr>
        <w:pStyle w:val="Titre3"/>
        <w:rPr>
          <w:rFonts w:ascii="Arial" w:hAnsi="Arial"/>
        </w:rPr>
      </w:pPr>
      <w:bookmarkStart w:id="77" w:name="_Toc531858403"/>
      <w:bookmarkStart w:id="78" w:name="_Toc57731222"/>
      <w:bookmarkStart w:id="79" w:name="_Toc211862783"/>
      <w:r w:rsidRPr="00BC5614">
        <w:rPr>
          <w:rFonts w:ascii="Arial" w:hAnsi="Arial"/>
        </w:rPr>
        <w:t>Gestion des déchets</w:t>
      </w:r>
      <w:bookmarkEnd w:id="77"/>
      <w:bookmarkEnd w:id="78"/>
      <w:bookmarkEnd w:id="79"/>
    </w:p>
    <w:p w14:paraId="3961E9B8" w14:textId="00689BD7" w:rsidR="0023334E" w:rsidRPr="00BC5614" w:rsidRDefault="0023334E" w:rsidP="0023334E">
      <w:pPr>
        <w:rPr>
          <w:rFonts w:ascii="Arial" w:hAnsi="Arial" w:cs="Arial"/>
        </w:rPr>
      </w:pPr>
      <w:r w:rsidRPr="00BC5614">
        <w:rPr>
          <w:rFonts w:ascii="Arial" w:hAnsi="Arial" w:cs="Arial"/>
        </w:rPr>
        <w:t>Pour tout ce qui concerne les déchets dangereux</w:t>
      </w:r>
      <w:r w:rsidR="002D233C">
        <w:rPr>
          <w:rFonts w:ascii="Arial" w:hAnsi="Arial" w:cs="Arial"/>
        </w:rPr>
        <w:t xml:space="preserve"> et produits toxiques</w:t>
      </w:r>
      <w:r w:rsidRPr="00BC5614">
        <w:rPr>
          <w:rFonts w:ascii="Arial" w:hAnsi="Arial" w:cs="Arial"/>
        </w:rPr>
        <w:t>, le Titulaire fournira à la BnF le bordereau de suivi des déchets fourni par l’exploitant de l’installation de transformation.</w:t>
      </w:r>
    </w:p>
    <w:p w14:paraId="24E8ED96" w14:textId="77777777" w:rsidR="0023334E" w:rsidRPr="00BC5614" w:rsidRDefault="0023334E" w:rsidP="0023334E">
      <w:pPr>
        <w:rPr>
          <w:rFonts w:ascii="Arial" w:hAnsi="Arial" w:cs="Arial"/>
        </w:rPr>
      </w:pPr>
      <w:r w:rsidRPr="00BC5614">
        <w:rPr>
          <w:rFonts w:ascii="Arial" w:hAnsi="Arial" w:cs="Arial"/>
        </w:rPr>
        <w:t>Pour tous les autres déchets la BnF se réserve la possibilité de demander au Titulaire de fournir tout document établissant l’élimination, le traitement ou la transformation desdits déchets dans le respect de la réglementation applicable.</w:t>
      </w:r>
    </w:p>
    <w:p w14:paraId="187B6B10" w14:textId="77777777" w:rsidR="0023334E" w:rsidRPr="00BC5614" w:rsidRDefault="0023334E" w:rsidP="005A31E1">
      <w:pPr>
        <w:pStyle w:val="Titre2"/>
        <w:rPr>
          <w:rFonts w:ascii="Arial" w:hAnsi="Arial"/>
        </w:rPr>
      </w:pPr>
      <w:bookmarkStart w:id="80" w:name="_Toc57731230"/>
      <w:bookmarkStart w:id="81" w:name="_Toc211862784"/>
      <w:r w:rsidRPr="00BC5614">
        <w:rPr>
          <w:rFonts w:ascii="Arial" w:hAnsi="Arial"/>
        </w:rPr>
        <w:t xml:space="preserve">Modalités d’exécution applicables à la </w:t>
      </w:r>
      <w:r w:rsidR="002B14C1" w:rsidRPr="00BC5614">
        <w:rPr>
          <w:rFonts w:ascii="Arial" w:hAnsi="Arial"/>
        </w:rPr>
        <w:t>fin</w:t>
      </w:r>
      <w:r w:rsidRPr="00BC5614">
        <w:rPr>
          <w:rFonts w:ascii="Arial" w:hAnsi="Arial"/>
        </w:rPr>
        <w:t xml:space="preserve"> du marché</w:t>
      </w:r>
      <w:bookmarkStart w:id="82" w:name="_Toc12337901"/>
      <w:bookmarkStart w:id="83" w:name="_Toc12355161"/>
      <w:bookmarkStart w:id="84" w:name="_Toc13307692"/>
      <w:bookmarkStart w:id="85" w:name="_Toc13307725"/>
      <w:bookmarkEnd w:id="80"/>
      <w:bookmarkEnd w:id="81"/>
    </w:p>
    <w:p w14:paraId="4D1B90A9" w14:textId="77777777" w:rsidR="0023334E" w:rsidRPr="00BC5614" w:rsidRDefault="0023334E" w:rsidP="005A31E1">
      <w:pPr>
        <w:pStyle w:val="Titre2"/>
        <w:rPr>
          <w:rFonts w:ascii="Arial" w:hAnsi="Arial"/>
        </w:rPr>
      </w:pPr>
      <w:bookmarkStart w:id="86" w:name="_Toc18941086"/>
      <w:bookmarkStart w:id="87" w:name="_Toc33781837"/>
      <w:bookmarkStart w:id="88" w:name="_Toc57731234"/>
      <w:bookmarkStart w:id="89" w:name="_Toc211862785"/>
      <w:bookmarkStart w:id="90" w:name="_Toc18941112"/>
      <w:bookmarkStart w:id="91" w:name="_Toc33781858"/>
      <w:bookmarkEnd w:id="82"/>
      <w:bookmarkEnd w:id="83"/>
      <w:bookmarkEnd w:id="84"/>
      <w:bookmarkEnd w:id="85"/>
      <w:r w:rsidRPr="00BC5614">
        <w:rPr>
          <w:rFonts w:ascii="Arial" w:hAnsi="Arial"/>
        </w:rPr>
        <w:t>Suivi des prestations</w:t>
      </w:r>
      <w:bookmarkEnd w:id="86"/>
      <w:bookmarkEnd w:id="87"/>
      <w:bookmarkEnd w:id="88"/>
      <w:bookmarkEnd w:id="89"/>
    </w:p>
    <w:p w14:paraId="35897884" w14:textId="31D345F6" w:rsidR="002B14C1" w:rsidRPr="00BC5614" w:rsidRDefault="002B14C1" w:rsidP="002B14C1">
      <w:pPr>
        <w:rPr>
          <w:rFonts w:ascii="Arial" w:hAnsi="Arial" w:cs="Arial"/>
          <w:lang w:eastAsia="fr-FR"/>
        </w:rPr>
      </w:pPr>
      <w:r w:rsidRPr="00BC5614">
        <w:rPr>
          <w:rFonts w:ascii="Arial" w:hAnsi="Arial" w:cs="Arial"/>
          <w:lang w:eastAsia="fr-FR"/>
        </w:rPr>
        <w:t xml:space="preserve">Toute </w:t>
      </w:r>
      <w:r w:rsidR="000B53CD">
        <w:rPr>
          <w:rFonts w:ascii="Arial" w:hAnsi="Arial" w:cs="Arial"/>
          <w:lang w:eastAsia="fr-FR"/>
        </w:rPr>
        <w:t>l’exécution de la prestation devra se matérialiser par un fichier Excel qui devra être rempli</w:t>
      </w:r>
      <w:r w:rsidRPr="00BC5614">
        <w:rPr>
          <w:rFonts w:ascii="Arial" w:hAnsi="Arial" w:cs="Arial"/>
          <w:lang w:eastAsia="fr-FR"/>
        </w:rPr>
        <w:t xml:space="preserve"> par le Titulaire et transmis à la personne publique </w:t>
      </w:r>
      <w:r w:rsidRPr="00B0034D">
        <w:rPr>
          <w:rFonts w:ascii="Arial" w:hAnsi="Arial" w:cs="Arial"/>
          <w:lang w:eastAsia="fr-FR"/>
        </w:rPr>
        <w:t xml:space="preserve">dans un délai </w:t>
      </w:r>
      <w:r w:rsidR="001074DB" w:rsidRPr="00B0034D">
        <w:rPr>
          <w:rFonts w:ascii="Arial" w:hAnsi="Arial" w:cs="Arial"/>
          <w:lang w:eastAsia="fr-FR"/>
        </w:rPr>
        <w:t xml:space="preserve">maximum de </w:t>
      </w:r>
      <w:r w:rsidR="000B53CD">
        <w:rPr>
          <w:rFonts w:ascii="Arial" w:hAnsi="Arial" w:cs="Arial"/>
          <w:lang w:eastAsia="fr-FR"/>
        </w:rPr>
        <w:t>2</w:t>
      </w:r>
      <w:r w:rsidR="001074DB" w:rsidRPr="00B0034D">
        <w:rPr>
          <w:rFonts w:ascii="Arial" w:hAnsi="Arial" w:cs="Arial"/>
          <w:lang w:eastAsia="fr-FR"/>
        </w:rPr>
        <w:t xml:space="preserve"> jours ouvrés.</w:t>
      </w:r>
      <w:r w:rsidR="000B53CD">
        <w:rPr>
          <w:rFonts w:ascii="Arial" w:hAnsi="Arial" w:cs="Arial"/>
          <w:lang w:eastAsia="fr-FR"/>
        </w:rPr>
        <w:t xml:space="preserve"> Ce fichier sera délivré par un agent de la BnF. </w:t>
      </w:r>
    </w:p>
    <w:p w14:paraId="58AD1DDF" w14:textId="77777777" w:rsidR="0023334E" w:rsidRPr="00BC5614" w:rsidRDefault="0023334E" w:rsidP="002B14C1">
      <w:pPr>
        <w:pStyle w:val="Titre3"/>
        <w:rPr>
          <w:rFonts w:ascii="Arial" w:hAnsi="Arial"/>
        </w:rPr>
      </w:pPr>
      <w:bookmarkStart w:id="92" w:name="_Toc18941087"/>
      <w:bookmarkStart w:id="93" w:name="_Toc33781838"/>
      <w:bookmarkStart w:id="94" w:name="_Toc57731235"/>
      <w:bookmarkStart w:id="95" w:name="_Toc211862786"/>
      <w:r w:rsidRPr="00BC5614">
        <w:rPr>
          <w:rFonts w:ascii="Arial" w:hAnsi="Arial"/>
        </w:rPr>
        <w:t>Réunion de lancement</w:t>
      </w:r>
      <w:bookmarkEnd w:id="92"/>
      <w:bookmarkEnd w:id="93"/>
      <w:bookmarkEnd w:id="94"/>
      <w:bookmarkEnd w:id="95"/>
    </w:p>
    <w:p w14:paraId="045FD127" w14:textId="0935D2FF" w:rsidR="0023334E" w:rsidRDefault="0023334E" w:rsidP="0023334E">
      <w:pPr>
        <w:rPr>
          <w:rFonts w:ascii="Arial" w:hAnsi="Arial" w:cs="Arial"/>
        </w:rPr>
      </w:pPr>
      <w:r w:rsidRPr="00BC5614">
        <w:rPr>
          <w:rFonts w:ascii="Arial" w:hAnsi="Arial" w:cs="Arial"/>
        </w:rPr>
        <w:t xml:space="preserve">Une réunion de lancement aura lieu entre le Titulaire et la BnF, dans les locaux du pouvoir </w:t>
      </w:r>
      <w:r w:rsidRPr="00D207AD">
        <w:rPr>
          <w:rFonts w:ascii="Arial" w:hAnsi="Arial" w:cs="Arial"/>
        </w:rPr>
        <w:t xml:space="preserve">adjudicateur, dans les </w:t>
      </w:r>
      <w:r w:rsidR="002B14C1" w:rsidRPr="00D207AD">
        <w:rPr>
          <w:rFonts w:ascii="Arial" w:hAnsi="Arial" w:cs="Arial"/>
          <w:b/>
        </w:rPr>
        <w:t>DIX</w:t>
      </w:r>
      <w:r w:rsidR="002B14C1" w:rsidRPr="00D207AD">
        <w:rPr>
          <w:rFonts w:ascii="Arial" w:hAnsi="Arial" w:cs="Arial"/>
        </w:rPr>
        <w:t xml:space="preserve"> </w:t>
      </w:r>
      <w:r w:rsidRPr="00D207AD">
        <w:rPr>
          <w:rFonts w:ascii="Arial" w:hAnsi="Arial" w:cs="Arial"/>
        </w:rPr>
        <w:t>(10) jours suivant</w:t>
      </w:r>
      <w:r w:rsidRPr="00BC5614">
        <w:rPr>
          <w:rFonts w:ascii="Arial" w:hAnsi="Arial" w:cs="Arial"/>
        </w:rPr>
        <w:t xml:space="preserve"> la notification du marché. </w:t>
      </w:r>
    </w:p>
    <w:p w14:paraId="70EC47BE" w14:textId="06F060A4" w:rsidR="00326419" w:rsidRPr="00BC5614" w:rsidRDefault="00326419" w:rsidP="0023334E">
      <w:pPr>
        <w:rPr>
          <w:rFonts w:ascii="Arial" w:hAnsi="Arial" w:cs="Arial"/>
        </w:rPr>
      </w:pPr>
      <w:r w:rsidRPr="00326419">
        <w:rPr>
          <w:rFonts w:ascii="Arial" w:hAnsi="Arial" w:cs="Arial"/>
        </w:rPr>
        <w:t>Au démarrage de la prestation, la cheffe du projet de la BnF procédera à la validation de la protection des espaces ainsi que l’ensemble de l’équipement utilisé par le prestataire.</w:t>
      </w:r>
    </w:p>
    <w:p w14:paraId="6AE7702D" w14:textId="77777777" w:rsidR="0023334E" w:rsidRPr="00BC5614" w:rsidRDefault="0023334E" w:rsidP="002B14C1">
      <w:pPr>
        <w:pStyle w:val="Titre3"/>
        <w:rPr>
          <w:rFonts w:ascii="Arial" w:hAnsi="Arial"/>
        </w:rPr>
      </w:pPr>
      <w:bookmarkStart w:id="96" w:name="_Toc18941088"/>
      <w:bookmarkStart w:id="97" w:name="_Toc33781839"/>
      <w:bookmarkStart w:id="98" w:name="_Toc57731236"/>
      <w:bookmarkStart w:id="99" w:name="_Toc211862787"/>
      <w:r w:rsidRPr="00BC5614">
        <w:rPr>
          <w:rFonts w:ascii="Arial" w:hAnsi="Arial"/>
        </w:rPr>
        <w:t xml:space="preserve">Réunions </w:t>
      </w:r>
      <w:bookmarkEnd w:id="96"/>
      <w:r w:rsidRPr="00BC5614">
        <w:rPr>
          <w:rFonts w:ascii="Arial" w:hAnsi="Arial"/>
        </w:rPr>
        <w:t>de suivi des prestations</w:t>
      </w:r>
      <w:bookmarkEnd w:id="97"/>
      <w:bookmarkEnd w:id="98"/>
      <w:bookmarkEnd w:id="99"/>
    </w:p>
    <w:p w14:paraId="4BC7523A" w14:textId="77777777" w:rsidR="0023334E" w:rsidRPr="00BC5614" w:rsidRDefault="0023334E" w:rsidP="0023334E">
      <w:pPr>
        <w:rPr>
          <w:rFonts w:ascii="Arial" w:hAnsi="Arial" w:cs="Arial"/>
        </w:rPr>
      </w:pPr>
      <w:r w:rsidRPr="00BC5614">
        <w:rPr>
          <w:rFonts w:ascii="Arial" w:hAnsi="Arial" w:cs="Arial"/>
        </w:rPr>
        <w:t xml:space="preserve">Le Titulaire participera aux réunions périodiques de suivi décrites au CCTP en présence d’un représentant de la BnF. Elles seront organisées par la BnF. La périodicité sera mensuelle </w:t>
      </w:r>
    </w:p>
    <w:p w14:paraId="38AA59DB" w14:textId="77777777" w:rsidR="0023334E" w:rsidRPr="00BC5614" w:rsidRDefault="0023334E" w:rsidP="0023334E">
      <w:pPr>
        <w:rPr>
          <w:rFonts w:ascii="Arial" w:hAnsi="Arial" w:cs="Arial"/>
        </w:rPr>
      </w:pPr>
      <w:r w:rsidRPr="00BC5614">
        <w:rPr>
          <w:rFonts w:ascii="Arial" w:hAnsi="Arial" w:cs="Arial"/>
        </w:rPr>
        <w:t>Ces réunions pourront donner lieu à un contrôle des prestations.</w:t>
      </w:r>
    </w:p>
    <w:p w14:paraId="7A45F7C7" w14:textId="77777777" w:rsidR="0023334E" w:rsidRPr="00BC5614" w:rsidRDefault="0023334E" w:rsidP="002B14C1">
      <w:pPr>
        <w:pStyle w:val="Titre3"/>
        <w:rPr>
          <w:rFonts w:ascii="Arial" w:hAnsi="Arial"/>
        </w:rPr>
      </w:pPr>
      <w:bookmarkStart w:id="100" w:name="_Toc14680618"/>
      <w:bookmarkStart w:id="101" w:name="_Toc17739920"/>
      <w:bookmarkStart w:id="102" w:name="_Toc18941090"/>
      <w:bookmarkStart w:id="103" w:name="_Toc33781841"/>
      <w:bookmarkStart w:id="104" w:name="_Toc57731237"/>
      <w:bookmarkStart w:id="105" w:name="_Toc211862788"/>
      <w:r w:rsidRPr="00BC5614">
        <w:rPr>
          <w:rFonts w:ascii="Arial" w:hAnsi="Arial"/>
        </w:rPr>
        <w:t>Réunions spécifiques</w:t>
      </w:r>
      <w:bookmarkEnd w:id="100"/>
      <w:bookmarkEnd w:id="101"/>
      <w:bookmarkEnd w:id="102"/>
      <w:bookmarkEnd w:id="103"/>
      <w:bookmarkEnd w:id="104"/>
      <w:bookmarkEnd w:id="105"/>
      <w:r w:rsidRPr="00BC5614">
        <w:rPr>
          <w:rFonts w:ascii="Arial" w:hAnsi="Arial"/>
        </w:rPr>
        <w:t xml:space="preserve"> </w:t>
      </w:r>
    </w:p>
    <w:p w14:paraId="6169566D" w14:textId="4EB831B1" w:rsidR="0040571E" w:rsidRPr="00BC5614" w:rsidRDefault="0023334E" w:rsidP="0023334E">
      <w:pPr>
        <w:rPr>
          <w:rFonts w:ascii="Arial" w:hAnsi="Arial" w:cs="Arial"/>
        </w:rPr>
      </w:pPr>
      <w:r w:rsidRPr="00BC5614">
        <w:rPr>
          <w:rFonts w:ascii="Arial" w:hAnsi="Arial" w:cs="Arial"/>
        </w:rPr>
        <w:t>En fonction de l’évolution des prestations ou afin de traiter des points spécifiques pouvant être d'ordre techniques, commerciaux ou contractuels, les interlocuteurs techniques pourront se réunir, sans frais supplémentaire, à la demande de l'une ou l'autre Partie.</w:t>
      </w:r>
    </w:p>
    <w:p w14:paraId="162C117C" w14:textId="77777777" w:rsidR="0023334E" w:rsidRPr="00BC5614" w:rsidRDefault="0023334E" w:rsidP="001074DB">
      <w:pPr>
        <w:pStyle w:val="Titre1"/>
        <w:rPr>
          <w:rFonts w:ascii="Arial" w:hAnsi="Arial"/>
        </w:rPr>
      </w:pPr>
      <w:bookmarkStart w:id="106" w:name="_Toc57731244"/>
      <w:bookmarkStart w:id="107" w:name="_Toc211862789"/>
      <w:r w:rsidRPr="00BC5614">
        <w:rPr>
          <w:rFonts w:ascii="Arial" w:hAnsi="Arial"/>
        </w:rPr>
        <w:lastRenderedPageBreak/>
        <w:t>PRIX ET REGLEMENT</w:t>
      </w:r>
      <w:bookmarkEnd w:id="90"/>
      <w:bookmarkEnd w:id="91"/>
      <w:bookmarkEnd w:id="106"/>
      <w:bookmarkEnd w:id="107"/>
    </w:p>
    <w:p w14:paraId="33A782B6" w14:textId="77777777" w:rsidR="0023334E" w:rsidRPr="00BC5614" w:rsidRDefault="0023334E" w:rsidP="005A31E1">
      <w:pPr>
        <w:pStyle w:val="Titre2"/>
        <w:rPr>
          <w:rFonts w:ascii="Arial" w:hAnsi="Arial"/>
        </w:rPr>
      </w:pPr>
      <w:bookmarkStart w:id="108" w:name="_Toc18941113"/>
      <w:bookmarkStart w:id="109" w:name="_Toc33781859"/>
      <w:bookmarkStart w:id="110" w:name="_Toc57731245"/>
      <w:bookmarkStart w:id="111" w:name="_Toc211862790"/>
      <w:r w:rsidRPr="00BC5614">
        <w:rPr>
          <w:rFonts w:ascii="Arial" w:hAnsi="Arial"/>
        </w:rPr>
        <w:t>Prix</w:t>
      </w:r>
      <w:bookmarkEnd w:id="108"/>
      <w:bookmarkEnd w:id="109"/>
      <w:bookmarkEnd w:id="110"/>
      <w:bookmarkEnd w:id="111"/>
    </w:p>
    <w:p w14:paraId="3C4E5C18" w14:textId="77777777" w:rsidR="0023334E" w:rsidRPr="00BC5614" w:rsidRDefault="0023334E" w:rsidP="00172F2B">
      <w:pPr>
        <w:pStyle w:val="Titre3"/>
        <w:rPr>
          <w:rFonts w:ascii="Arial" w:hAnsi="Arial"/>
        </w:rPr>
      </w:pPr>
      <w:bookmarkStart w:id="112" w:name="_Toc14872509"/>
      <w:bookmarkStart w:id="113" w:name="_Toc18941114"/>
      <w:bookmarkStart w:id="114" w:name="_Toc33781860"/>
      <w:bookmarkStart w:id="115" w:name="_Toc57731246"/>
      <w:bookmarkStart w:id="116" w:name="_Toc211862791"/>
      <w:r w:rsidRPr="00BC5614">
        <w:rPr>
          <w:rFonts w:ascii="Arial" w:hAnsi="Arial"/>
        </w:rPr>
        <w:t>Nature des prix</w:t>
      </w:r>
      <w:bookmarkEnd w:id="112"/>
      <w:bookmarkEnd w:id="113"/>
      <w:bookmarkEnd w:id="114"/>
      <w:bookmarkEnd w:id="115"/>
      <w:bookmarkEnd w:id="116"/>
    </w:p>
    <w:p w14:paraId="252FC9FE" w14:textId="46CA0C8C" w:rsidR="0023334E" w:rsidRPr="00BC5614" w:rsidRDefault="006F7603" w:rsidP="0023334E">
      <w:pPr>
        <w:rPr>
          <w:rFonts w:ascii="Arial" w:hAnsi="Arial" w:cs="Arial"/>
        </w:rPr>
      </w:pPr>
      <w:r w:rsidRPr="006F7603">
        <w:rPr>
          <w:rFonts w:ascii="Arial" w:hAnsi="Arial" w:cs="Arial"/>
        </w:rPr>
        <w:t>Le marché est conclu à prix ferme</w:t>
      </w:r>
      <w:r w:rsidR="00C83DDD">
        <w:rPr>
          <w:rFonts w:ascii="Arial" w:hAnsi="Arial" w:cs="Arial"/>
        </w:rPr>
        <w:t xml:space="preserve"> sur la base du prix global et forfaitaire mentionné à l’acte d’engagement et détaillé à </w:t>
      </w:r>
      <w:r w:rsidRPr="006F7603">
        <w:rPr>
          <w:rFonts w:ascii="Arial" w:hAnsi="Arial" w:cs="Arial"/>
        </w:rPr>
        <w:t xml:space="preserve">annexe n° 3 </w:t>
      </w:r>
      <w:r w:rsidR="00C83DDD">
        <w:rPr>
          <w:rFonts w:ascii="Arial" w:hAnsi="Arial" w:cs="Arial"/>
        </w:rPr>
        <w:t>(DPGF).</w:t>
      </w:r>
      <w:r w:rsidRPr="006F7603">
        <w:rPr>
          <w:rFonts w:ascii="Arial" w:hAnsi="Arial" w:cs="Arial"/>
        </w:rPr>
        <w:t xml:space="preserve"> Le Titulaire indique les prix hors taxes.</w:t>
      </w:r>
      <w:r>
        <w:rPr>
          <w:rFonts w:ascii="Arial" w:hAnsi="Arial" w:cs="Arial"/>
        </w:rPr>
        <w:t xml:space="preserve"> </w:t>
      </w:r>
    </w:p>
    <w:p w14:paraId="3564D929" w14:textId="77777777" w:rsidR="0023334E" w:rsidRPr="00BC5614" w:rsidRDefault="0023334E" w:rsidP="00172F2B">
      <w:pPr>
        <w:pStyle w:val="Titre3"/>
        <w:rPr>
          <w:rFonts w:ascii="Arial" w:hAnsi="Arial"/>
        </w:rPr>
      </w:pPr>
      <w:bookmarkStart w:id="117" w:name="_Toc14872510"/>
      <w:bookmarkStart w:id="118" w:name="_Toc18941115"/>
      <w:bookmarkStart w:id="119" w:name="_Toc33781861"/>
      <w:bookmarkStart w:id="120" w:name="_Toc57731247"/>
      <w:bookmarkStart w:id="121" w:name="_Toc211862792"/>
      <w:r w:rsidRPr="00BC5614">
        <w:rPr>
          <w:rFonts w:ascii="Arial" w:hAnsi="Arial"/>
        </w:rPr>
        <w:t>Contenu des prix</w:t>
      </w:r>
      <w:bookmarkEnd w:id="117"/>
      <w:bookmarkEnd w:id="118"/>
      <w:bookmarkEnd w:id="119"/>
      <w:bookmarkEnd w:id="120"/>
      <w:bookmarkEnd w:id="121"/>
    </w:p>
    <w:p w14:paraId="78EBC319" w14:textId="77777777" w:rsidR="0023334E" w:rsidRPr="00BC5614" w:rsidRDefault="0023334E" w:rsidP="0023334E">
      <w:pPr>
        <w:rPr>
          <w:rFonts w:ascii="Arial" w:hAnsi="Arial" w:cs="Arial"/>
        </w:rPr>
      </w:pPr>
      <w:r w:rsidRPr="00BC5614">
        <w:rPr>
          <w:rFonts w:ascii="Arial" w:hAnsi="Arial" w:cs="Arial"/>
        </w:rPr>
        <w:t>Les prix sont réputés comprendre toutes les dépenses résultant de l’exécution des prestations, (repas des agents, les frais de déplacement, assurance, etc.) ainsi que le taux de TVA applicable aux prestations.</w:t>
      </w:r>
    </w:p>
    <w:p w14:paraId="07A881AF" w14:textId="77777777" w:rsidR="0023334E" w:rsidRPr="00BC5614" w:rsidRDefault="0023334E" w:rsidP="0023334E">
      <w:pPr>
        <w:rPr>
          <w:rFonts w:ascii="Arial" w:hAnsi="Arial" w:cs="Arial"/>
        </w:rPr>
      </w:pPr>
      <w:r w:rsidRPr="00BC5614">
        <w:rPr>
          <w:rFonts w:ascii="Arial" w:hAnsi="Arial" w:cs="Arial"/>
        </w:rPr>
        <w:t>Le Titulaire sera toujours tenu, moyennant le prix fixé à sa soumission de mener jusqu'à complet achèvement toutes les prestations qui lui auront été attribuées, y compris celles non décrites mais nécessaires à la parfaite réalisation de la prestation.</w:t>
      </w:r>
    </w:p>
    <w:p w14:paraId="6683C3C1" w14:textId="77777777" w:rsidR="0023334E" w:rsidRPr="00BC5614" w:rsidRDefault="0023334E" w:rsidP="005A31E1">
      <w:pPr>
        <w:pStyle w:val="Titre2"/>
        <w:rPr>
          <w:rFonts w:ascii="Arial" w:hAnsi="Arial"/>
        </w:rPr>
      </w:pPr>
      <w:bookmarkStart w:id="122" w:name="_Toc14872512"/>
      <w:bookmarkStart w:id="123" w:name="_Toc18941117"/>
      <w:bookmarkStart w:id="124" w:name="_Toc33781865"/>
      <w:bookmarkStart w:id="125" w:name="_Toc57731250"/>
      <w:bookmarkStart w:id="126" w:name="_Toc211862793"/>
      <w:r w:rsidRPr="00BC5614">
        <w:rPr>
          <w:rFonts w:ascii="Arial" w:hAnsi="Arial"/>
        </w:rPr>
        <w:t>Présentation des factures et des demandes de paiement</w:t>
      </w:r>
      <w:bookmarkEnd w:id="122"/>
      <w:bookmarkEnd w:id="123"/>
      <w:bookmarkEnd w:id="124"/>
      <w:bookmarkEnd w:id="125"/>
      <w:bookmarkEnd w:id="126"/>
      <w:r w:rsidRPr="00BC5614">
        <w:rPr>
          <w:rFonts w:ascii="Arial" w:hAnsi="Arial"/>
        </w:rPr>
        <w:t xml:space="preserve"> </w:t>
      </w:r>
    </w:p>
    <w:p w14:paraId="67F9B141" w14:textId="77777777" w:rsidR="0023334E" w:rsidRPr="00BC5614" w:rsidRDefault="0023334E" w:rsidP="001074DB">
      <w:pPr>
        <w:pStyle w:val="Titre3"/>
        <w:rPr>
          <w:rFonts w:ascii="Arial" w:hAnsi="Arial"/>
        </w:rPr>
      </w:pPr>
      <w:bookmarkStart w:id="127" w:name="_Toc14872513"/>
      <w:bookmarkStart w:id="128" w:name="_Toc18941118"/>
      <w:bookmarkStart w:id="129" w:name="_Toc33781866"/>
      <w:bookmarkStart w:id="130" w:name="_Toc57731251"/>
      <w:bookmarkStart w:id="131" w:name="_Toc211862794"/>
      <w:r w:rsidRPr="00BC5614">
        <w:rPr>
          <w:rFonts w:ascii="Arial" w:hAnsi="Arial"/>
        </w:rPr>
        <w:t>Factures</w:t>
      </w:r>
      <w:bookmarkEnd w:id="127"/>
      <w:bookmarkEnd w:id="128"/>
      <w:bookmarkEnd w:id="129"/>
      <w:bookmarkEnd w:id="130"/>
      <w:bookmarkEnd w:id="131"/>
    </w:p>
    <w:p w14:paraId="71120B43" w14:textId="77777777" w:rsidR="0023334E" w:rsidRPr="00BC5614" w:rsidRDefault="0023334E" w:rsidP="0023334E">
      <w:pPr>
        <w:rPr>
          <w:rFonts w:ascii="Arial" w:hAnsi="Arial" w:cs="Arial"/>
        </w:rPr>
      </w:pPr>
      <w:r w:rsidRPr="00BC5614">
        <w:rPr>
          <w:rFonts w:ascii="Arial" w:hAnsi="Arial" w:cs="Arial"/>
        </w:rPr>
        <w:t>La facture doit indiquer, outre la date et le numéro d'identification :</w:t>
      </w:r>
    </w:p>
    <w:p w14:paraId="5C4704D2" w14:textId="77777777" w:rsidR="0023334E" w:rsidRPr="00BC5614" w:rsidRDefault="0023334E" w:rsidP="00172F2B">
      <w:pPr>
        <w:pStyle w:val="Paragraphedeliste"/>
        <w:numPr>
          <w:ilvl w:val="0"/>
          <w:numId w:val="4"/>
        </w:numPr>
        <w:spacing w:before="120" w:after="120"/>
        <w:ind w:left="567" w:hanging="425"/>
        <w:contextualSpacing w:val="0"/>
        <w:rPr>
          <w:rFonts w:cs="Arial"/>
          <w:sz w:val="22"/>
          <w:szCs w:val="22"/>
        </w:rPr>
      </w:pPr>
      <w:r w:rsidRPr="00BC5614">
        <w:rPr>
          <w:rFonts w:cs="Arial"/>
          <w:sz w:val="22"/>
          <w:szCs w:val="22"/>
        </w:rPr>
        <w:t>Le nom ou la raison sociale et adresse des parties ;</w:t>
      </w:r>
    </w:p>
    <w:p w14:paraId="2B90D351" w14:textId="77777777" w:rsidR="0023334E" w:rsidRPr="00BC5614" w:rsidRDefault="0023334E" w:rsidP="00172F2B">
      <w:pPr>
        <w:pStyle w:val="Paragraphedeliste"/>
        <w:numPr>
          <w:ilvl w:val="0"/>
          <w:numId w:val="4"/>
        </w:numPr>
        <w:spacing w:before="120" w:after="120"/>
        <w:ind w:left="567" w:hanging="425"/>
        <w:contextualSpacing w:val="0"/>
        <w:rPr>
          <w:rFonts w:cs="Arial"/>
          <w:sz w:val="22"/>
          <w:szCs w:val="22"/>
        </w:rPr>
      </w:pPr>
      <w:r w:rsidRPr="00BC5614">
        <w:rPr>
          <w:rFonts w:cs="Arial"/>
          <w:sz w:val="22"/>
          <w:szCs w:val="22"/>
        </w:rPr>
        <w:t>Le numéro d’inscription au Registre du commerce et des sociétés ou au Répertoire des métiers ;</w:t>
      </w:r>
    </w:p>
    <w:p w14:paraId="6E079AE5" w14:textId="77777777" w:rsidR="0023334E" w:rsidRPr="00BC5614" w:rsidRDefault="0023334E" w:rsidP="00172F2B">
      <w:pPr>
        <w:pStyle w:val="Paragraphedeliste"/>
        <w:numPr>
          <w:ilvl w:val="0"/>
          <w:numId w:val="4"/>
        </w:numPr>
        <w:spacing w:before="120" w:after="120"/>
        <w:ind w:left="567" w:hanging="425"/>
        <w:contextualSpacing w:val="0"/>
        <w:rPr>
          <w:rFonts w:cs="Arial"/>
          <w:sz w:val="22"/>
          <w:szCs w:val="22"/>
        </w:rPr>
      </w:pPr>
      <w:r w:rsidRPr="00BC5614">
        <w:rPr>
          <w:rFonts w:cs="Arial"/>
          <w:sz w:val="22"/>
          <w:szCs w:val="22"/>
        </w:rPr>
        <w:t>Le numéro de SIRET ;</w:t>
      </w:r>
    </w:p>
    <w:p w14:paraId="34CE468B" w14:textId="77777777" w:rsidR="0023334E" w:rsidRPr="00BC5614" w:rsidRDefault="0023334E" w:rsidP="00172F2B">
      <w:pPr>
        <w:pStyle w:val="Paragraphedeliste"/>
        <w:numPr>
          <w:ilvl w:val="0"/>
          <w:numId w:val="4"/>
        </w:numPr>
        <w:spacing w:before="120" w:after="120"/>
        <w:ind w:left="567" w:hanging="425"/>
        <w:contextualSpacing w:val="0"/>
        <w:rPr>
          <w:rFonts w:cs="Arial"/>
          <w:sz w:val="22"/>
          <w:szCs w:val="22"/>
        </w:rPr>
      </w:pPr>
      <w:r w:rsidRPr="00BC5614">
        <w:rPr>
          <w:rFonts w:cs="Arial"/>
          <w:sz w:val="22"/>
          <w:szCs w:val="22"/>
        </w:rPr>
        <w:t>Le numéro de compte bancaire ou postal du Titulaire, tel qu’il est précisé dans le cadre de marché à procédure adaptée ;</w:t>
      </w:r>
    </w:p>
    <w:p w14:paraId="68750601" w14:textId="22597D94" w:rsidR="0023334E" w:rsidRPr="00BC5614" w:rsidRDefault="0023334E" w:rsidP="00172F2B">
      <w:pPr>
        <w:pStyle w:val="Paragraphedeliste"/>
        <w:numPr>
          <w:ilvl w:val="0"/>
          <w:numId w:val="4"/>
        </w:numPr>
        <w:spacing w:before="120" w:after="120"/>
        <w:ind w:left="567" w:hanging="425"/>
        <w:contextualSpacing w:val="0"/>
        <w:rPr>
          <w:rFonts w:cs="Arial"/>
          <w:sz w:val="22"/>
          <w:szCs w:val="22"/>
        </w:rPr>
      </w:pPr>
      <w:r w:rsidRPr="00BC5614">
        <w:rPr>
          <w:rFonts w:cs="Arial"/>
          <w:sz w:val="22"/>
          <w:szCs w:val="22"/>
        </w:rPr>
        <w:t xml:space="preserve">Le détail des prestations </w:t>
      </w:r>
      <w:r w:rsidR="00C83DDD">
        <w:rPr>
          <w:rFonts w:cs="Arial"/>
          <w:sz w:val="22"/>
          <w:szCs w:val="22"/>
        </w:rPr>
        <w:t xml:space="preserve">exécutées </w:t>
      </w:r>
      <w:r w:rsidRPr="00BC5614">
        <w:rPr>
          <w:rFonts w:cs="Arial"/>
          <w:sz w:val="22"/>
          <w:szCs w:val="22"/>
        </w:rPr>
        <w:t>(dates, etc.) ;</w:t>
      </w:r>
    </w:p>
    <w:p w14:paraId="6C744773" w14:textId="50503FD5" w:rsidR="0023334E" w:rsidRPr="00BC5614" w:rsidRDefault="0023334E" w:rsidP="00172F2B">
      <w:pPr>
        <w:pStyle w:val="Paragraphedeliste"/>
        <w:numPr>
          <w:ilvl w:val="0"/>
          <w:numId w:val="4"/>
        </w:numPr>
        <w:spacing w:before="120" w:after="120"/>
        <w:ind w:left="567" w:hanging="425"/>
        <w:contextualSpacing w:val="0"/>
        <w:rPr>
          <w:rFonts w:cs="Arial"/>
          <w:sz w:val="22"/>
          <w:szCs w:val="22"/>
        </w:rPr>
      </w:pPr>
      <w:r w:rsidRPr="00BC5614">
        <w:rPr>
          <w:rFonts w:cs="Arial"/>
          <w:sz w:val="22"/>
          <w:szCs w:val="22"/>
        </w:rPr>
        <w:t xml:space="preserve">Le numéro du </w:t>
      </w:r>
      <w:r w:rsidR="00C83DDD">
        <w:rPr>
          <w:rFonts w:cs="Arial"/>
          <w:sz w:val="22"/>
          <w:szCs w:val="22"/>
        </w:rPr>
        <w:t>marché</w:t>
      </w:r>
      <w:r w:rsidRPr="00BC5614">
        <w:rPr>
          <w:rFonts w:cs="Arial"/>
          <w:sz w:val="22"/>
          <w:szCs w:val="22"/>
        </w:rPr>
        <w:t> ;</w:t>
      </w:r>
    </w:p>
    <w:p w14:paraId="43E606FB" w14:textId="77777777" w:rsidR="0023334E" w:rsidRPr="00BC5614" w:rsidRDefault="0023334E" w:rsidP="00172F2B">
      <w:pPr>
        <w:pStyle w:val="Paragraphedeliste"/>
        <w:numPr>
          <w:ilvl w:val="0"/>
          <w:numId w:val="4"/>
        </w:numPr>
        <w:spacing w:before="120" w:after="120"/>
        <w:ind w:left="567" w:hanging="425"/>
        <w:contextualSpacing w:val="0"/>
        <w:rPr>
          <w:rFonts w:cs="Arial"/>
          <w:sz w:val="22"/>
          <w:szCs w:val="22"/>
        </w:rPr>
      </w:pPr>
      <w:r w:rsidRPr="00BC5614">
        <w:rPr>
          <w:rFonts w:cs="Arial"/>
          <w:sz w:val="22"/>
          <w:szCs w:val="22"/>
        </w:rPr>
        <w:t>Les prix hors TVA, le montant de TVA et son taux, les prix TTC, si le Titulaire est assujetti à la TVA ou le montant net si le Titulaire n’y est pas assujetti ;</w:t>
      </w:r>
    </w:p>
    <w:p w14:paraId="6AA69CEE" w14:textId="77777777" w:rsidR="0023334E" w:rsidRPr="00BC5614" w:rsidRDefault="0023334E" w:rsidP="00172F2B">
      <w:pPr>
        <w:pStyle w:val="Paragraphedeliste"/>
        <w:numPr>
          <w:ilvl w:val="0"/>
          <w:numId w:val="4"/>
        </w:numPr>
        <w:spacing w:before="120" w:after="120"/>
        <w:ind w:left="567" w:hanging="425"/>
        <w:contextualSpacing w:val="0"/>
        <w:rPr>
          <w:rFonts w:cs="Arial"/>
          <w:sz w:val="22"/>
          <w:szCs w:val="22"/>
        </w:rPr>
      </w:pPr>
      <w:r w:rsidRPr="00BC5614">
        <w:rPr>
          <w:rFonts w:cs="Arial"/>
          <w:sz w:val="22"/>
          <w:szCs w:val="22"/>
        </w:rPr>
        <w:t>Les références précises du marché.</w:t>
      </w:r>
    </w:p>
    <w:p w14:paraId="14DF36D2" w14:textId="77777777" w:rsidR="0023334E" w:rsidRPr="00BC5614" w:rsidRDefault="0023334E" w:rsidP="0023334E">
      <w:pPr>
        <w:rPr>
          <w:rFonts w:ascii="Arial" w:hAnsi="Arial" w:cs="Arial"/>
        </w:rPr>
      </w:pPr>
      <w:r w:rsidRPr="00BC5614">
        <w:rPr>
          <w:rFonts w:ascii="Arial" w:hAnsi="Arial" w:cs="Arial"/>
        </w:rPr>
        <w:t>La BnF se réserve le droit de renvoyer au Titulaire toute facture ne comportant pas ces mentions ou d'effectuer une suspension de paiement par manque de pièces qui doivent accompagner la facture.</w:t>
      </w:r>
    </w:p>
    <w:p w14:paraId="041B4ED3" w14:textId="77777777" w:rsidR="0023334E" w:rsidRPr="00BC5614" w:rsidRDefault="001074DB" w:rsidP="0023334E">
      <w:pPr>
        <w:rPr>
          <w:rFonts w:ascii="Arial" w:hAnsi="Arial" w:cs="Arial"/>
        </w:rPr>
      </w:pPr>
      <w:r w:rsidRPr="00BC5614">
        <w:rPr>
          <w:rFonts w:ascii="Arial" w:hAnsi="Arial" w:cs="Arial"/>
        </w:rPr>
        <w:t>L’envoi des factures se fait</w:t>
      </w:r>
      <w:r w:rsidR="0023334E" w:rsidRPr="00BC5614">
        <w:rPr>
          <w:rFonts w:ascii="Arial" w:hAnsi="Arial" w:cs="Arial"/>
        </w:rPr>
        <w:t xml:space="preserve"> via le portail Chorus les éléments suivants devront être utilisés :</w:t>
      </w:r>
    </w:p>
    <w:p w14:paraId="26AB96BF" w14:textId="77777777" w:rsidR="0023334E" w:rsidRPr="00BC5614" w:rsidRDefault="0023334E" w:rsidP="00172F2B">
      <w:pPr>
        <w:pStyle w:val="Paragraphedeliste"/>
        <w:numPr>
          <w:ilvl w:val="0"/>
          <w:numId w:val="4"/>
        </w:numPr>
        <w:spacing w:before="120" w:after="120"/>
        <w:ind w:left="567" w:hanging="425"/>
        <w:contextualSpacing w:val="0"/>
        <w:rPr>
          <w:rFonts w:cs="Arial"/>
          <w:sz w:val="22"/>
          <w:szCs w:val="22"/>
        </w:rPr>
      </w:pPr>
      <w:r w:rsidRPr="00BC5614">
        <w:rPr>
          <w:rFonts w:cs="Arial"/>
          <w:sz w:val="22"/>
          <w:szCs w:val="22"/>
        </w:rPr>
        <w:t>Code Siret BnF : 180 046 252 00177</w:t>
      </w:r>
    </w:p>
    <w:p w14:paraId="1FC2E9AA" w14:textId="3FC3CD2B" w:rsidR="0023334E" w:rsidRPr="00BC5614" w:rsidRDefault="0023334E" w:rsidP="00172F2B">
      <w:pPr>
        <w:pStyle w:val="Paragraphedeliste"/>
        <w:numPr>
          <w:ilvl w:val="0"/>
          <w:numId w:val="4"/>
        </w:numPr>
        <w:spacing w:before="120" w:after="120"/>
        <w:ind w:left="567" w:hanging="425"/>
        <w:contextualSpacing w:val="0"/>
        <w:rPr>
          <w:rFonts w:cs="Arial"/>
          <w:sz w:val="22"/>
          <w:szCs w:val="22"/>
        </w:rPr>
      </w:pPr>
      <w:r w:rsidRPr="00BC5614">
        <w:rPr>
          <w:rFonts w:cs="Arial"/>
          <w:sz w:val="22"/>
          <w:szCs w:val="22"/>
        </w:rPr>
        <w:t xml:space="preserve">Code service : </w:t>
      </w:r>
      <w:r w:rsidR="00595F31" w:rsidRPr="0065078A">
        <w:rPr>
          <w:rFonts w:cs="Arial"/>
          <w:b/>
          <w:sz w:val="22"/>
          <w:szCs w:val="22"/>
        </w:rPr>
        <w:t>SBC</w:t>
      </w:r>
    </w:p>
    <w:p w14:paraId="138AF527" w14:textId="682E0685" w:rsidR="0023334E" w:rsidRPr="00BC5614" w:rsidRDefault="0023334E" w:rsidP="00172F2B">
      <w:pPr>
        <w:pStyle w:val="Paragraphedeliste"/>
        <w:numPr>
          <w:ilvl w:val="0"/>
          <w:numId w:val="4"/>
        </w:numPr>
        <w:spacing w:before="120" w:after="120"/>
        <w:ind w:left="567" w:hanging="425"/>
        <w:contextualSpacing w:val="0"/>
        <w:rPr>
          <w:rFonts w:cs="Arial"/>
          <w:sz w:val="22"/>
          <w:szCs w:val="22"/>
        </w:rPr>
      </w:pPr>
      <w:r w:rsidRPr="00BC5614">
        <w:rPr>
          <w:rFonts w:cs="Arial"/>
          <w:sz w:val="22"/>
          <w:szCs w:val="22"/>
        </w:rPr>
        <w:t xml:space="preserve">Les numéros d’engagement </w:t>
      </w:r>
      <w:r w:rsidR="00C83DDD">
        <w:rPr>
          <w:rFonts w:cs="Arial"/>
          <w:sz w:val="22"/>
          <w:szCs w:val="22"/>
        </w:rPr>
        <w:t xml:space="preserve">du </w:t>
      </w:r>
      <w:r w:rsidRPr="00BC5614">
        <w:rPr>
          <w:rFonts w:cs="Arial"/>
          <w:sz w:val="22"/>
          <w:szCs w:val="22"/>
        </w:rPr>
        <w:t>marché communiqué dans le courrier de notification</w:t>
      </w:r>
    </w:p>
    <w:p w14:paraId="54EB9D34" w14:textId="77777777" w:rsidR="0023334E" w:rsidRPr="00BC5614" w:rsidRDefault="0023334E" w:rsidP="0023334E">
      <w:pPr>
        <w:rPr>
          <w:rFonts w:ascii="Arial" w:hAnsi="Arial" w:cs="Arial"/>
          <w:i/>
        </w:rPr>
      </w:pPr>
      <w:r w:rsidRPr="00BC5614">
        <w:rPr>
          <w:rFonts w:ascii="Arial" w:hAnsi="Arial" w:cs="Arial"/>
          <w:i/>
        </w:rPr>
        <w:t>Voir à cet effet le guide Dématérialisation des factures – Portail Chorus Pro, joint au marché.</w:t>
      </w:r>
    </w:p>
    <w:p w14:paraId="6DFAAB08" w14:textId="77777777" w:rsidR="0023334E" w:rsidRPr="00BC5614" w:rsidRDefault="0023334E" w:rsidP="00172F2B">
      <w:pPr>
        <w:pStyle w:val="Titre3"/>
        <w:rPr>
          <w:rFonts w:ascii="Arial" w:hAnsi="Arial"/>
        </w:rPr>
      </w:pPr>
      <w:bookmarkStart w:id="132" w:name="_Toc14872515"/>
      <w:bookmarkStart w:id="133" w:name="_Toc18941120"/>
      <w:bookmarkStart w:id="134" w:name="_Toc33781868"/>
      <w:bookmarkStart w:id="135" w:name="_Toc57731253"/>
      <w:bookmarkStart w:id="136" w:name="_Toc211862796"/>
      <w:r w:rsidRPr="00BC5614">
        <w:rPr>
          <w:rFonts w:ascii="Arial" w:hAnsi="Arial"/>
        </w:rPr>
        <w:t>Délais de paiement</w:t>
      </w:r>
      <w:bookmarkEnd w:id="132"/>
      <w:bookmarkEnd w:id="133"/>
      <w:bookmarkEnd w:id="134"/>
      <w:bookmarkEnd w:id="135"/>
      <w:bookmarkEnd w:id="136"/>
    </w:p>
    <w:p w14:paraId="44803543" w14:textId="77777777" w:rsidR="0023334E" w:rsidRPr="00BC5614" w:rsidRDefault="0023334E" w:rsidP="0023334E">
      <w:pPr>
        <w:rPr>
          <w:rFonts w:ascii="Arial" w:hAnsi="Arial" w:cs="Arial"/>
        </w:rPr>
      </w:pPr>
      <w:r w:rsidRPr="00BC5614">
        <w:rPr>
          <w:rFonts w:ascii="Arial" w:hAnsi="Arial" w:cs="Arial"/>
        </w:rPr>
        <w:t>Les sommes dues en exécution du présent marché sont payées dans un délai global de trente (30) jours.</w:t>
      </w:r>
    </w:p>
    <w:p w14:paraId="05881FCA" w14:textId="77777777" w:rsidR="0023334E" w:rsidRPr="00BC5614" w:rsidRDefault="0023334E" w:rsidP="0023334E">
      <w:pPr>
        <w:rPr>
          <w:rFonts w:ascii="Arial" w:hAnsi="Arial" w:cs="Arial"/>
        </w:rPr>
      </w:pPr>
      <w:r w:rsidRPr="00BC5614">
        <w:rPr>
          <w:rFonts w:ascii="Arial" w:hAnsi="Arial" w:cs="Arial"/>
        </w:rPr>
        <w:t xml:space="preserve">Le dépassement du délai de paiement ouvre de plein droit et sans autre formalité, pour le Titulaire du marché ou le sous-traitant, au bénéfice d’intérêts moratoires, à compter du jour suivant l’expiration du délai. </w:t>
      </w:r>
    </w:p>
    <w:p w14:paraId="523830B2" w14:textId="77777777" w:rsidR="0023334E" w:rsidRPr="00BC5614" w:rsidRDefault="0023334E" w:rsidP="0023334E">
      <w:pPr>
        <w:rPr>
          <w:rFonts w:ascii="Arial" w:hAnsi="Arial" w:cs="Arial"/>
        </w:rPr>
      </w:pPr>
      <w:r w:rsidRPr="00BC5614">
        <w:rPr>
          <w:rFonts w:ascii="Arial" w:hAnsi="Arial" w:cs="Arial"/>
        </w:rPr>
        <w:lastRenderedPageBreak/>
        <w:t>Le taux des intérêts moratoires est égal au taux d'intérêt en vigueur de la principale facilité de refinancement appliquée par la Banque centrale européenne (BCE) majoré de huit (8) points.</w:t>
      </w:r>
    </w:p>
    <w:p w14:paraId="50B0EBDD" w14:textId="77777777" w:rsidR="0023334E" w:rsidRPr="00BC5614" w:rsidRDefault="0023334E" w:rsidP="001074DB">
      <w:pPr>
        <w:pStyle w:val="Titre3"/>
        <w:rPr>
          <w:rFonts w:ascii="Arial" w:hAnsi="Arial"/>
        </w:rPr>
      </w:pPr>
      <w:bookmarkStart w:id="137" w:name="_Toc18941121"/>
      <w:bookmarkStart w:id="138" w:name="_Toc33781869"/>
      <w:bookmarkStart w:id="139" w:name="_Toc57731254"/>
      <w:bookmarkStart w:id="140" w:name="_Toc211862797"/>
      <w:r w:rsidRPr="00BC5614">
        <w:rPr>
          <w:rFonts w:ascii="Arial" w:hAnsi="Arial"/>
        </w:rPr>
        <w:t>Modalités de paiement</w:t>
      </w:r>
      <w:bookmarkEnd w:id="137"/>
      <w:bookmarkEnd w:id="138"/>
      <w:bookmarkEnd w:id="139"/>
      <w:bookmarkEnd w:id="140"/>
    </w:p>
    <w:p w14:paraId="3D68FDBB" w14:textId="5A61B939" w:rsidR="00C83DDD" w:rsidRPr="00C83DDD" w:rsidRDefault="009A56EB" w:rsidP="00C83DDD">
      <w:pPr>
        <w:rPr>
          <w:rFonts w:ascii="Arial" w:hAnsi="Arial" w:cs="Arial"/>
        </w:rPr>
      </w:pPr>
      <w:bookmarkStart w:id="141" w:name="_Toc14872517"/>
      <w:r>
        <w:rPr>
          <w:rFonts w:ascii="Arial" w:hAnsi="Arial" w:cs="Arial"/>
        </w:rPr>
        <w:t>S</w:t>
      </w:r>
      <w:r w:rsidR="00C83DDD" w:rsidRPr="00C83DDD">
        <w:rPr>
          <w:rFonts w:ascii="Arial" w:hAnsi="Arial" w:cs="Arial"/>
        </w:rPr>
        <w:t>ur la base de la Décomposition du Prix Global et Forfaitaire (D.P.G.F) jointe au dossier de consultation des entreprises, et selon l’échéancier défini ci-dessous.</w:t>
      </w:r>
    </w:p>
    <w:p w14:paraId="7FDAD608" w14:textId="77777777" w:rsidR="00C83DDD" w:rsidRPr="00C83DDD" w:rsidRDefault="00C83DDD" w:rsidP="00C83DDD">
      <w:pPr>
        <w:rPr>
          <w:sz w:val="24"/>
          <w:szCs w:val="24"/>
          <w:lang w:eastAsia="fr-FR"/>
        </w:rPr>
      </w:pPr>
      <w:r w:rsidRPr="00C83DDD">
        <w:rPr>
          <w:rFonts w:ascii="Arial" w:hAnsi="Arial" w:cs="Arial"/>
        </w:rPr>
        <w:t>Le règlement des acomptes interviendra après la remise des résultats négatifs du laboratoire et la constatation du service fait, conformément aux conditions suivantes</w:t>
      </w:r>
      <w:r w:rsidRPr="00C83DDD">
        <w:rPr>
          <w:sz w:val="24"/>
          <w:szCs w:val="24"/>
          <w:lang w:eastAsia="fr-FR"/>
        </w:rPr>
        <w:t xml:space="preserve"> :</w:t>
      </w:r>
    </w:p>
    <w:p w14:paraId="0951EEB7" w14:textId="77777777" w:rsidR="00C83DDD" w:rsidRPr="00C83DDD" w:rsidRDefault="00C83DDD" w:rsidP="00C83DDD">
      <w:pPr>
        <w:numPr>
          <w:ilvl w:val="0"/>
          <w:numId w:val="51"/>
        </w:numPr>
        <w:spacing w:before="100" w:beforeAutospacing="1" w:after="100" w:afterAutospacing="1"/>
        <w:jc w:val="left"/>
        <w:rPr>
          <w:rFonts w:ascii="Arial" w:hAnsi="Arial" w:cs="Arial"/>
          <w:szCs w:val="24"/>
          <w:lang w:eastAsia="fr-FR"/>
        </w:rPr>
      </w:pPr>
      <w:r w:rsidRPr="00C83DDD">
        <w:rPr>
          <w:rFonts w:ascii="Arial" w:hAnsi="Arial" w:cs="Arial"/>
          <w:szCs w:val="24"/>
          <w:lang w:eastAsia="fr-FR"/>
        </w:rPr>
        <w:t xml:space="preserve">Le </w:t>
      </w:r>
      <w:r w:rsidRPr="00C83DDD">
        <w:rPr>
          <w:rFonts w:ascii="Arial" w:hAnsi="Arial" w:cs="Arial"/>
          <w:bCs/>
          <w:szCs w:val="24"/>
          <w:lang w:eastAsia="fr-FR"/>
        </w:rPr>
        <w:t>dernier acompte</w:t>
      </w:r>
      <w:r w:rsidRPr="00C83DDD">
        <w:rPr>
          <w:rFonts w:ascii="Arial" w:hAnsi="Arial" w:cs="Arial"/>
          <w:szCs w:val="24"/>
          <w:lang w:eastAsia="fr-FR"/>
        </w:rPr>
        <w:t xml:space="preserve"> ne sera versé </w:t>
      </w:r>
      <w:r w:rsidRPr="00C83DDD">
        <w:rPr>
          <w:rFonts w:ascii="Arial" w:hAnsi="Arial" w:cs="Arial"/>
          <w:bCs/>
          <w:szCs w:val="24"/>
          <w:lang w:eastAsia="fr-FR"/>
        </w:rPr>
        <w:t>qu’après l’admission complète de la prestation</w:t>
      </w:r>
      <w:r w:rsidRPr="00C83DDD">
        <w:rPr>
          <w:rFonts w:ascii="Arial" w:hAnsi="Arial" w:cs="Arial"/>
          <w:szCs w:val="24"/>
          <w:lang w:eastAsia="fr-FR"/>
        </w:rPr>
        <w:t xml:space="preserve">, formalisée par une </w:t>
      </w:r>
      <w:r w:rsidRPr="00C83DDD">
        <w:rPr>
          <w:rFonts w:ascii="Arial" w:hAnsi="Arial" w:cs="Arial"/>
          <w:bCs/>
          <w:szCs w:val="24"/>
          <w:lang w:eastAsia="fr-FR"/>
        </w:rPr>
        <w:t>décision expresse du service prescripteur</w:t>
      </w:r>
      <w:r w:rsidRPr="00C83DDD">
        <w:rPr>
          <w:rFonts w:ascii="Arial" w:hAnsi="Arial" w:cs="Arial"/>
          <w:szCs w:val="24"/>
          <w:lang w:eastAsia="fr-FR"/>
        </w:rPr>
        <w:t>.</w:t>
      </w:r>
    </w:p>
    <w:p w14:paraId="03FE9FA0" w14:textId="4DE25937" w:rsidR="00033AF1" w:rsidRPr="009A56EB" w:rsidRDefault="00C83DDD" w:rsidP="009A56EB">
      <w:pPr>
        <w:numPr>
          <w:ilvl w:val="0"/>
          <w:numId w:val="51"/>
        </w:numPr>
        <w:spacing w:before="100" w:beforeAutospacing="1" w:after="100" w:afterAutospacing="1"/>
        <w:jc w:val="left"/>
        <w:rPr>
          <w:rFonts w:ascii="Arial" w:hAnsi="Arial" w:cs="Arial"/>
        </w:rPr>
      </w:pPr>
      <w:r w:rsidRPr="00C83DDD">
        <w:rPr>
          <w:rFonts w:ascii="Arial" w:hAnsi="Arial" w:cs="Arial"/>
          <w:szCs w:val="24"/>
          <w:lang w:eastAsia="fr-FR"/>
        </w:rPr>
        <w:t xml:space="preserve">Les acomptes sont versés </w:t>
      </w:r>
      <w:r w:rsidRPr="00C83DDD">
        <w:rPr>
          <w:rFonts w:ascii="Arial" w:hAnsi="Arial" w:cs="Arial"/>
          <w:bCs/>
          <w:szCs w:val="24"/>
          <w:lang w:eastAsia="fr-FR"/>
        </w:rPr>
        <w:t>au fur et à mesure de l’avancement des prestations</w:t>
      </w:r>
      <w:r w:rsidRPr="00C83DDD">
        <w:rPr>
          <w:rFonts w:ascii="Arial" w:hAnsi="Arial" w:cs="Arial"/>
          <w:szCs w:val="24"/>
          <w:lang w:eastAsia="fr-FR"/>
        </w:rPr>
        <w:t>, dans la limite de l’échéancier ci-après.</w:t>
      </w:r>
    </w:p>
    <w:p w14:paraId="37938298" w14:textId="0FDBF7C8" w:rsidR="00033AF1" w:rsidRPr="00421CEE" w:rsidRDefault="00D9677E" w:rsidP="00421CEE">
      <w:pPr>
        <w:pStyle w:val="Titre4"/>
        <w:rPr>
          <w:rFonts w:ascii="Arial" w:hAnsi="Arial"/>
        </w:rPr>
      </w:pPr>
      <w:r>
        <w:rPr>
          <w:rFonts w:ascii="Arial" w:hAnsi="Arial"/>
        </w:rPr>
        <w:t>Échéancier de paiement des acomptes</w:t>
      </w:r>
    </w:p>
    <w:p w14:paraId="48CB7EF5" w14:textId="18A4CAA6" w:rsidR="00033AF1" w:rsidRPr="007C38C8" w:rsidRDefault="00033AF1" w:rsidP="00421CEE">
      <w:pPr>
        <w:tabs>
          <w:tab w:val="left" w:pos="720"/>
          <w:tab w:val="left" w:pos="1080"/>
        </w:tabs>
        <w:rPr>
          <w:rFonts w:ascii="Arial" w:hAnsi="Arial" w:cs="Arial"/>
        </w:rPr>
      </w:pPr>
    </w:p>
    <w:tbl>
      <w:tblPr>
        <w:tblW w:w="10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559"/>
        <w:gridCol w:w="7251"/>
      </w:tblGrid>
      <w:tr w:rsidR="00033AF1" w:rsidRPr="007C38C8" w14:paraId="3D7A0CB8" w14:textId="77777777" w:rsidTr="00990408">
        <w:tc>
          <w:tcPr>
            <w:tcW w:w="10194" w:type="dxa"/>
            <w:gridSpan w:val="3"/>
            <w:shd w:val="clear" w:color="auto" w:fill="EEECE1" w:themeFill="background2"/>
          </w:tcPr>
          <w:p w14:paraId="41D257AB" w14:textId="77777777" w:rsidR="00033AF1" w:rsidRPr="009A56EB" w:rsidRDefault="00033AF1" w:rsidP="00990408">
            <w:pPr>
              <w:jc w:val="center"/>
              <w:rPr>
                <w:rFonts w:ascii="Arial" w:hAnsi="Arial" w:cs="Arial"/>
              </w:rPr>
            </w:pPr>
            <w:r w:rsidRPr="009A56EB">
              <w:rPr>
                <w:rFonts w:ascii="Arial" w:hAnsi="Arial" w:cs="Arial"/>
                <w:b/>
              </w:rPr>
              <w:t>ECHEANCIER DE PAIEMENT DES ACOMPTES</w:t>
            </w:r>
          </w:p>
        </w:tc>
      </w:tr>
      <w:tr w:rsidR="00033AF1" w:rsidRPr="007C38C8" w14:paraId="4011DAF2" w14:textId="77777777" w:rsidTr="007D23FE">
        <w:tc>
          <w:tcPr>
            <w:tcW w:w="1384" w:type="dxa"/>
            <w:shd w:val="clear" w:color="auto" w:fill="EEECE1" w:themeFill="background2"/>
          </w:tcPr>
          <w:p w14:paraId="0E46C145" w14:textId="04FF00A6" w:rsidR="00033AF1" w:rsidRPr="009A56EB" w:rsidRDefault="00D9677E" w:rsidP="00990408">
            <w:pPr>
              <w:jc w:val="center"/>
              <w:rPr>
                <w:rFonts w:ascii="Arial" w:hAnsi="Arial" w:cs="Arial"/>
              </w:rPr>
            </w:pPr>
            <w:r w:rsidRPr="009A56EB">
              <w:rPr>
                <w:rFonts w:ascii="Arial" w:hAnsi="Arial" w:cs="Arial"/>
              </w:rPr>
              <w:t>Etapes</w:t>
            </w:r>
          </w:p>
        </w:tc>
        <w:tc>
          <w:tcPr>
            <w:tcW w:w="1559" w:type="dxa"/>
            <w:shd w:val="clear" w:color="auto" w:fill="EEECE1" w:themeFill="background2"/>
          </w:tcPr>
          <w:p w14:paraId="4B71200D" w14:textId="7F857894" w:rsidR="00033AF1" w:rsidRPr="009A56EB" w:rsidRDefault="00D9677E" w:rsidP="00990408">
            <w:pPr>
              <w:jc w:val="center"/>
              <w:rPr>
                <w:rFonts w:ascii="Arial" w:hAnsi="Arial" w:cs="Arial"/>
              </w:rPr>
            </w:pPr>
            <w:r w:rsidRPr="009A56EB">
              <w:rPr>
                <w:rFonts w:ascii="Arial" w:hAnsi="Arial" w:cs="Arial"/>
              </w:rPr>
              <w:t xml:space="preserve">Règlement du forfait </w:t>
            </w:r>
            <w:r w:rsidR="00033AF1" w:rsidRPr="009A56EB">
              <w:rPr>
                <w:rFonts w:ascii="Arial" w:hAnsi="Arial" w:cs="Arial"/>
              </w:rPr>
              <w:t>(%)</w:t>
            </w:r>
          </w:p>
        </w:tc>
        <w:tc>
          <w:tcPr>
            <w:tcW w:w="7251" w:type="dxa"/>
            <w:shd w:val="clear" w:color="auto" w:fill="EEECE1" w:themeFill="background2"/>
          </w:tcPr>
          <w:p w14:paraId="4DE75E1A" w14:textId="67786B7B" w:rsidR="00033AF1" w:rsidRPr="009A56EB" w:rsidRDefault="00D9677E" w:rsidP="009A56EB">
            <w:pPr>
              <w:tabs>
                <w:tab w:val="left" w:pos="4020"/>
              </w:tabs>
              <w:jc w:val="center"/>
              <w:rPr>
                <w:rFonts w:ascii="Arial" w:hAnsi="Arial" w:cs="Arial"/>
              </w:rPr>
            </w:pPr>
            <w:r w:rsidRPr="009A56EB">
              <w:rPr>
                <w:rFonts w:ascii="Arial" w:hAnsi="Arial" w:cs="Arial"/>
              </w:rPr>
              <w:t>Exigibilité de l’acompte</w:t>
            </w:r>
          </w:p>
        </w:tc>
      </w:tr>
      <w:tr w:rsidR="00033AF1" w:rsidRPr="007C38C8" w14:paraId="631B4F39" w14:textId="77777777" w:rsidTr="00990408">
        <w:tc>
          <w:tcPr>
            <w:tcW w:w="10194" w:type="dxa"/>
            <w:gridSpan w:val="3"/>
            <w:shd w:val="clear" w:color="auto" w:fill="DBE5F1" w:themeFill="accent1" w:themeFillTint="33"/>
          </w:tcPr>
          <w:p w14:paraId="06A42B3C" w14:textId="4FD525DC" w:rsidR="00033AF1" w:rsidRPr="009A56EB" w:rsidRDefault="00F650DC" w:rsidP="00990408">
            <w:pPr>
              <w:jc w:val="center"/>
              <w:rPr>
                <w:rFonts w:ascii="Arial" w:hAnsi="Arial" w:cs="Arial"/>
                <w:b/>
              </w:rPr>
            </w:pPr>
            <w:r w:rsidRPr="009A56EB">
              <w:rPr>
                <w:rFonts w:ascii="Arial" w:hAnsi="Arial" w:cs="Arial"/>
                <w:b/>
              </w:rPr>
              <w:t>Phase n°</w:t>
            </w:r>
            <w:r w:rsidR="008D6FA9" w:rsidRPr="009A56EB">
              <w:rPr>
                <w:rFonts w:ascii="Arial" w:hAnsi="Arial" w:cs="Arial"/>
                <w:b/>
              </w:rPr>
              <w:t>1</w:t>
            </w:r>
          </w:p>
        </w:tc>
      </w:tr>
      <w:tr w:rsidR="00033AF1" w:rsidRPr="007C38C8" w14:paraId="65E13AAE" w14:textId="77777777" w:rsidTr="007D23FE">
        <w:tc>
          <w:tcPr>
            <w:tcW w:w="1384" w:type="dxa"/>
          </w:tcPr>
          <w:p w14:paraId="29BB20EA" w14:textId="675828A2" w:rsidR="00033AF1" w:rsidRPr="009A56EB" w:rsidRDefault="008D6FA9" w:rsidP="00990408">
            <w:pPr>
              <w:jc w:val="center"/>
              <w:rPr>
                <w:rFonts w:ascii="Arial" w:hAnsi="Arial" w:cs="Arial"/>
                <w:b/>
              </w:rPr>
            </w:pPr>
            <w:r w:rsidRPr="009A56EB">
              <w:rPr>
                <w:rFonts w:ascii="Arial" w:hAnsi="Arial" w:cs="Arial"/>
                <w:b/>
              </w:rPr>
              <w:t>1</w:t>
            </w:r>
          </w:p>
        </w:tc>
        <w:tc>
          <w:tcPr>
            <w:tcW w:w="1559" w:type="dxa"/>
          </w:tcPr>
          <w:p w14:paraId="0AEA775E" w14:textId="12522C63" w:rsidR="00033AF1" w:rsidRPr="009A56EB" w:rsidRDefault="001E054F" w:rsidP="00990408">
            <w:pPr>
              <w:jc w:val="center"/>
              <w:rPr>
                <w:rFonts w:ascii="Arial" w:hAnsi="Arial" w:cs="Arial"/>
              </w:rPr>
            </w:pPr>
            <w:r w:rsidRPr="009A56EB">
              <w:rPr>
                <w:rFonts w:ascii="Arial" w:hAnsi="Arial" w:cs="Arial"/>
              </w:rPr>
              <w:t>10 %</w:t>
            </w:r>
          </w:p>
        </w:tc>
        <w:tc>
          <w:tcPr>
            <w:tcW w:w="7251" w:type="dxa"/>
          </w:tcPr>
          <w:p w14:paraId="5FF21A21" w14:textId="18145F2D" w:rsidR="00033AF1" w:rsidRPr="009A56EB" w:rsidRDefault="00033AF1" w:rsidP="00990408">
            <w:pPr>
              <w:rPr>
                <w:rFonts w:ascii="Arial" w:hAnsi="Arial" w:cs="Arial"/>
              </w:rPr>
            </w:pPr>
            <w:r w:rsidRPr="009A56EB">
              <w:rPr>
                <w:rFonts w:ascii="Arial" w:hAnsi="Arial" w:cs="Arial"/>
              </w:rPr>
              <w:t xml:space="preserve"> </w:t>
            </w:r>
            <w:r w:rsidR="001E054F" w:rsidRPr="009A56EB">
              <w:rPr>
                <w:rFonts w:ascii="Arial" w:hAnsi="Arial" w:cs="Arial"/>
              </w:rPr>
              <w:t>Après</w:t>
            </w:r>
            <w:r w:rsidR="00D9677E" w:rsidRPr="009A56EB">
              <w:rPr>
                <w:rFonts w:ascii="Arial" w:hAnsi="Arial" w:cs="Arial"/>
              </w:rPr>
              <w:t xml:space="preserve"> traitement de 250 alvéoles, remise des</w:t>
            </w:r>
            <w:r w:rsidR="001E054F" w:rsidRPr="009A56EB">
              <w:rPr>
                <w:rFonts w:ascii="Arial" w:hAnsi="Arial" w:cs="Arial"/>
              </w:rPr>
              <w:t xml:space="preserve"> résultats négatifs </w:t>
            </w:r>
            <w:r w:rsidR="00D9677E" w:rsidRPr="009A56EB">
              <w:rPr>
                <w:rFonts w:ascii="Arial" w:hAnsi="Arial" w:cs="Arial"/>
              </w:rPr>
              <w:t xml:space="preserve">du </w:t>
            </w:r>
            <w:r w:rsidR="001E054F" w:rsidRPr="009A56EB">
              <w:rPr>
                <w:rFonts w:ascii="Arial" w:hAnsi="Arial" w:cs="Arial"/>
              </w:rPr>
              <w:t>laboratoire et l</w:t>
            </w:r>
            <w:r w:rsidR="008D6FA9" w:rsidRPr="009A56EB">
              <w:rPr>
                <w:rFonts w:ascii="Arial" w:hAnsi="Arial" w:cs="Arial"/>
              </w:rPr>
              <w:t xml:space="preserve">a transmission du service </w:t>
            </w:r>
            <w:r w:rsidR="007D23FE" w:rsidRPr="009A56EB">
              <w:rPr>
                <w:rFonts w:ascii="Arial" w:hAnsi="Arial" w:cs="Arial"/>
              </w:rPr>
              <w:t xml:space="preserve">fait. </w:t>
            </w:r>
          </w:p>
        </w:tc>
      </w:tr>
      <w:tr w:rsidR="00D9677E" w:rsidRPr="007C38C8" w14:paraId="348A64F4" w14:textId="77777777" w:rsidTr="007D23FE">
        <w:tc>
          <w:tcPr>
            <w:tcW w:w="1384" w:type="dxa"/>
          </w:tcPr>
          <w:p w14:paraId="6C858B3B" w14:textId="3C1BB102" w:rsidR="00D9677E" w:rsidRPr="009A56EB" w:rsidRDefault="00D9677E" w:rsidP="00D9677E">
            <w:pPr>
              <w:jc w:val="center"/>
              <w:rPr>
                <w:rFonts w:ascii="Arial" w:hAnsi="Arial" w:cs="Arial"/>
                <w:b/>
              </w:rPr>
            </w:pPr>
            <w:r w:rsidRPr="009A56EB">
              <w:rPr>
                <w:rFonts w:ascii="Arial" w:hAnsi="Arial" w:cs="Arial"/>
                <w:b/>
              </w:rPr>
              <w:t>2</w:t>
            </w:r>
          </w:p>
        </w:tc>
        <w:tc>
          <w:tcPr>
            <w:tcW w:w="1559" w:type="dxa"/>
          </w:tcPr>
          <w:p w14:paraId="5A3B52F7" w14:textId="4FD3FB07" w:rsidR="00D9677E" w:rsidRPr="009A56EB" w:rsidRDefault="00D9677E" w:rsidP="00D9677E">
            <w:pPr>
              <w:jc w:val="center"/>
              <w:rPr>
                <w:rFonts w:ascii="Arial" w:hAnsi="Arial" w:cs="Arial"/>
              </w:rPr>
            </w:pPr>
            <w:r w:rsidRPr="009A56EB">
              <w:rPr>
                <w:rFonts w:ascii="Arial" w:hAnsi="Arial" w:cs="Arial"/>
              </w:rPr>
              <w:t>25 %</w:t>
            </w:r>
          </w:p>
        </w:tc>
        <w:tc>
          <w:tcPr>
            <w:tcW w:w="7251" w:type="dxa"/>
          </w:tcPr>
          <w:p w14:paraId="30EAA360" w14:textId="5042F920" w:rsidR="00D9677E" w:rsidRPr="009A56EB" w:rsidRDefault="00D9677E" w:rsidP="00D9677E">
            <w:pPr>
              <w:rPr>
                <w:rFonts w:ascii="Arial" w:hAnsi="Arial" w:cs="Arial"/>
              </w:rPr>
            </w:pPr>
            <w:r w:rsidRPr="009A56EB">
              <w:rPr>
                <w:rFonts w:ascii="Arial" w:hAnsi="Arial" w:cs="Arial"/>
              </w:rPr>
              <w:t xml:space="preserve"> Après traitement de 400 alvéoles, remise des résultats négatifs du laboratoire et la transmission du service fait. </w:t>
            </w:r>
          </w:p>
        </w:tc>
      </w:tr>
      <w:tr w:rsidR="00D9677E" w:rsidRPr="007C38C8" w14:paraId="26FDE659" w14:textId="77777777" w:rsidTr="007D23FE">
        <w:tc>
          <w:tcPr>
            <w:tcW w:w="1384" w:type="dxa"/>
          </w:tcPr>
          <w:p w14:paraId="1A85AC69" w14:textId="0D62719F" w:rsidR="00D9677E" w:rsidRPr="009A56EB" w:rsidRDefault="00D9677E" w:rsidP="00D9677E">
            <w:pPr>
              <w:jc w:val="center"/>
              <w:rPr>
                <w:rFonts w:ascii="Arial" w:hAnsi="Arial" w:cs="Arial"/>
                <w:b/>
              </w:rPr>
            </w:pPr>
            <w:r w:rsidRPr="009A56EB">
              <w:rPr>
                <w:rFonts w:ascii="Arial" w:hAnsi="Arial" w:cs="Arial"/>
                <w:b/>
              </w:rPr>
              <w:t>3</w:t>
            </w:r>
          </w:p>
        </w:tc>
        <w:tc>
          <w:tcPr>
            <w:tcW w:w="1559" w:type="dxa"/>
          </w:tcPr>
          <w:p w14:paraId="1533FD02" w14:textId="5B35540D" w:rsidR="00D9677E" w:rsidRPr="009A56EB" w:rsidRDefault="00D9677E" w:rsidP="00D9677E">
            <w:pPr>
              <w:jc w:val="center"/>
              <w:rPr>
                <w:rFonts w:ascii="Arial" w:hAnsi="Arial" w:cs="Arial"/>
              </w:rPr>
            </w:pPr>
            <w:r w:rsidRPr="009A56EB">
              <w:rPr>
                <w:rFonts w:ascii="Arial" w:hAnsi="Arial" w:cs="Arial"/>
              </w:rPr>
              <w:t>25 %</w:t>
            </w:r>
          </w:p>
        </w:tc>
        <w:tc>
          <w:tcPr>
            <w:tcW w:w="7251" w:type="dxa"/>
          </w:tcPr>
          <w:p w14:paraId="067DE66F" w14:textId="2FC64B55" w:rsidR="00D9677E" w:rsidRPr="009A56EB" w:rsidRDefault="00D9677E" w:rsidP="00D9677E">
            <w:pPr>
              <w:rPr>
                <w:rFonts w:ascii="Arial" w:hAnsi="Arial" w:cs="Arial"/>
              </w:rPr>
            </w:pPr>
            <w:r w:rsidRPr="009A56EB">
              <w:rPr>
                <w:rFonts w:ascii="Arial" w:hAnsi="Arial" w:cs="Arial"/>
              </w:rPr>
              <w:t xml:space="preserve"> Après traitement de 400 alvéoles, remise des résultats négatifs du laboratoire et la transmission du service fait. </w:t>
            </w:r>
          </w:p>
        </w:tc>
      </w:tr>
      <w:tr w:rsidR="001E054F" w:rsidRPr="007C38C8" w14:paraId="085B3840" w14:textId="77777777" w:rsidTr="007D23FE">
        <w:tc>
          <w:tcPr>
            <w:tcW w:w="1384" w:type="dxa"/>
          </w:tcPr>
          <w:p w14:paraId="15C23E7B" w14:textId="14AD96B7" w:rsidR="001E054F" w:rsidRPr="009A56EB" w:rsidRDefault="008D6FA9" w:rsidP="00990408">
            <w:pPr>
              <w:jc w:val="center"/>
              <w:rPr>
                <w:rFonts w:ascii="Arial" w:hAnsi="Arial" w:cs="Arial"/>
                <w:b/>
              </w:rPr>
            </w:pPr>
            <w:r w:rsidRPr="009A56EB">
              <w:rPr>
                <w:rFonts w:ascii="Arial" w:hAnsi="Arial" w:cs="Arial"/>
                <w:b/>
              </w:rPr>
              <w:t>4</w:t>
            </w:r>
          </w:p>
        </w:tc>
        <w:tc>
          <w:tcPr>
            <w:tcW w:w="1559" w:type="dxa"/>
          </w:tcPr>
          <w:p w14:paraId="57E3BDF6" w14:textId="4850C03D" w:rsidR="001E054F" w:rsidRPr="009A56EB" w:rsidRDefault="001E054F" w:rsidP="00990408">
            <w:pPr>
              <w:jc w:val="center"/>
              <w:rPr>
                <w:rFonts w:ascii="Arial" w:hAnsi="Arial" w:cs="Arial"/>
              </w:rPr>
            </w:pPr>
            <w:r w:rsidRPr="009A56EB">
              <w:rPr>
                <w:rFonts w:ascii="Arial" w:hAnsi="Arial" w:cs="Arial"/>
              </w:rPr>
              <w:t>40 %</w:t>
            </w:r>
          </w:p>
        </w:tc>
        <w:tc>
          <w:tcPr>
            <w:tcW w:w="7251" w:type="dxa"/>
          </w:tcPr>
          <w:p w14:paraId="56FB78EE" w14:textId="75CA1F70" w:rsidR="001E054F" w:rsidRPr="009A56EB" w:rsidRDefault="00D9677E" w:rsidP="00990408">
            <w:pPr>
              <w:rPr>
                <w:rFonts w:ascii="Arial" w:hAnsi="Arial" w:cs="Arial"/>
              </w:rPr>
            </w:pPr>
            <w:r w:rsidRPr="009A56EB">
              <w:rPr>
                <w:rFonts w:ascii="Arial" w:hAnsi="Arial" w:cs="Arial"/>
              </w:rPr>
              <w:t>Après</w:t>
            </w:r>
            <w:r w:rsidR="007C38C8" w:rsidRPr="009A56EB">
              <w:rPr>
                <w:rFonts w:ascii="Arial" w:hAnsi="Arial" w:cs="Arial"/>
              </w:rPr>
              <w:t xml:space="preserve"> traitement des derniers alvéoles,</w:t>
            </w:r>
            <w:r w:rsidRPr="009A56EB">
              <w:rPr>
                <w:rFonts w:ascii="Arial" w:hAnsi="Arial" w:cs="Arial"/>
              </w:rPr>
              <w:t xml:space="preserve"> remise des résultats négatifs du laboratoire et </w:t>
            </w:r>
            <w:r w:rsidRPr="009A56EB">
              <w:rPr>
                <w:rStyle w:val="lev"/>
                <w:rFonts w:ascii="Arial" w:hAnsi="Arial" w:cs="Arial"/>
              </w:rPr>
              <w:t>admission totale</w:t>
            </w:r>
            <w:r w:rsidRPr="009A56EB">
              <w:rPr>
                <w:rFonts w:ascii="Arial" w:hAnsi="Arial" w:cs="Arial"/>
              </w:rPr>
              <w:t xml:space="preserve"> de l’ensemble des prestations par décision expresse du service prescripteur.</w:t>
            </w:r>
          </w:p>
        </w:tc>
      </w:tr>
    </w:tbl>
    <w:p w14:paraId="02DF3007" w14:textId="77777777" w:rsidR="0023334E" w:rsidRPr="00BC5614" w:rsidRDefault="0023334E" w:rsidP="001074DB">
      <w:pPr>
        <w:pStyle w:val="Titre3"/>
        <w:rPr>
          <w:rFonts w:ascii="Arial" w:hAnsi="Arial"/>
        </w:rPr>
      </w:pPr>
      <w:bookmarkStart w:id="142" w:name="_Toc14872518"/>
      <w:bookmarkStart w:id="143" w:name="_Toc18941123"/>
      <w:bookmarkStart w:id="144" w:name="_Toc33781871"/>
      <w:bookmarkStart w:id="145" w:name="_Toc57731258"/>
      <w:bookmarkStart w:id="146" w:name="_Toc211862798"/>
      <w:bookmarkEnd w:id="141"/>
      <w:r w:rsidRPr="00BC5614">
        <w:rPr>
          <w:rFonts w:ascii="Arial" w:hAnsi="Arial"/>
        </w:rPr>
        <w:t>Avance</w:t>
      </w:r>
      <w:bookmarkEnd w:id="142"/>
      <w:bookmarkEnd w:id="143"/>
      <w:bookmarkEnd w:id="144"/>
      <w:bookmarkEnd w:id="145"/>
      <w:bookmarkEnd w:id="146"/>
    </w:p>
    <w:p w14:paraId="7C0F1262" w14:textId="13672B0F" w:rsidR="00F045FC" w:rsidRDefault="00425E89" w:rsidP="00425E89">
      <w:pPr>
        <w:rPr>
          <w:rFonts w:ascii="Arial" w:hAnsi="Arial" w:cs="Arial"/>
        </w:rPr>
      </w:pPr>
      <w:bookmarkStart w:id="147" w:name="_Toc14872519"/>
      <w:bookmarkStart w:id="148" w:name="_Toc18941124"/>
      <w:r w:rsidRPr="00425E89">
        <w:rPr>
          <w:rFonts w:ascii="Arial" w:hAnsi="Arial" w:cs="Arial"/>
        </w:rPr>
        <w:t xml:space="preserve">Le marché prévoit une avance de 30 %. Le </w:t>
      </w:r>
      <w:r w:rsidR="00D9677E">
        <w:rPr>
          <w:rFonts w:ascii="Arial" w:hAnsi="Arial" w:cs="Arial"/>
        </w:rPr>
        <w:t>versement</w:t>
      </w:r>
      <w:r w:rsidR="00D9677E" w:rsidRPr="00425E89">
        <w:rPr>
          <w:rFonts w:ascii="Arial" w:hAnsi="Arial" w:cs="Arial"/>
        </w:rPr>
        <w:t xml:space="preserve"> </w:t>
      </w:r>
      <w:r w:rsidRPr="00425E89">
        <w:rPr>
          <w:rFonts w:ascii="Arial" w:hAnsi="Arial" w:cs="Arial"/>
        </w:rPr>
        <w:t xml:space="preserve">de cette avance interviendra dans </w:t>
      </w:r>
      <w:r w:rsidR="00D9677E">
        <w:rPr>
          <w:rFonts w:ascii="Arial" w:hAnsi="Arial" w:cs="Arial"/>
        </w:rPr>
        <w:t>un</w:t>
      </w:r>
      <w:r w:rsidR="00D9677E" w:rsidRPr="00425E89">
        <w:rPr>
          <w:rFonts w:ascii="Arial" w:hAnsi="Arial" w:cs="Arial"/>
        </w:rPr>
        <w:t xml:space="preserve"> </w:t>
      </w:r>
      <w:r w:rsidRPr="00425E89">
        <w:rPr>
          <w:rFonts w:ascii="Arial" w:hAnsi="Arial" w:cs="Arial"/>
        </w:rPr>
        <w:t xml:space="preserve">délai </w:t>
      </w:r>
      <w:r w:rsidR="001C6787">
        <w:rPr>
          <w:rFonts w:ascii="Arial" w:hAnsi="Arial" w:cs="Arial"/>
        </w:rPr>
        <w:t xml:space="preserve">de </w:t>
      </w:r>
      <w:r w:rsidR="00D9677E">
        <w:rPr>
          <w:rFonts w:ascii="Arial" w:hAnsi="Arial" w:cs="Arial"/>
        </w:rPr>
        <w:t xml:space="preserve">30 </w:t>
      </w:r>
      <w:r w:rsidR="001C6787">
        <w:rPr>
          <w:rFonts w:ascii="Arial" w:hAnsi="Arial" w:cs="Arial"/>
        </w:rPr>
        <w:t>jours</w:t>
      </w:r>
      <w:r w:rsidRPr="00425E89">
        <w:rPr>
          <w:rFonts w:ascii="Arial" w:hAnsi="Arial" w:cs="Arial"/>
        </w:rPr>
        <w:t xml:space="preserve"> à </w:t>
      </w:r>
      <w:r w:rsidR="00D9677E">
        <w:rPr>
          <w:rFonts w:ascii="Arial" w:hAnsi="Arial" w:cs="Arial"/>
        </w:rPr>
        <w:t>compter</w:t>
      </w:r>
      <w:r w:rsidR="00D9677E" w:rsidRPr="00425E89">
        <w:rPr>
          <w:rFonts w:ascii="Arial" w:hAnsi="Arial" w:cs="Arial"/>
        </w:rPr>
        <w:t xml:space="preserve"> </w:t>
      </w:r>
      <w:r w:rsidRPr="00425E89">
        <w:rPr>
          <w:rFonts w:ascii="Arial" w:hAnsi="Arial" w:cs="Arial"/>
        </w:rPr>
        <w:t>de la date de notification du marché.</w:t>
      </w:r>
      <w:r w:rsidR="001573C0">
        <w:rPr>
          <w:rFonts w:ascii="Arial" w:hAnsi="Arial" w:cs="Arial"/>
        </w:rPr>
        <w:t xml:space="preserve"> </w:t>
      </w:r>
    </w:p>
    <w:p w14:paraId="504690CA" w14:textId="77777777" w:rsidR="00D9677E" w:rsidRDefault="00425E89" w:rsidP="00425E89">
      <w:pPr>
        <w:rPr>
          <w:rFonts w:ascii="Arial" w:hAnsi="Arial" w:cs="Arial"/>
        </w:rPr>
      </w:pPr>
      <w:r w:rsidRPr="00425E89">
        <w:rPr>
          <w:rFonts w:ascii="Arial" w:hAnsi="Arial" w:cs="Arial"/>
        </w:rPr>
        <w:t>Le remboursement de cette avance</w:t>
      </w:r>
      <w:r w:rsidR="00D9677E">
        <w:rPr>
          <w:rFonts w:ascii="Arial" w:hAnsi="Arial" w:cs="Arial"/>
        </w:rPr>
        <w:t xml:space="preserve"> s’effectuera selon les modalités suivantes :</w:t>
      </w:r>
    </w:p>
    <w:p w14:paraId="50E50B0B" w14:textId="355A992E" w:rsidR="00D9677E" w:rsidRDefault="001E054F" w:rsidP="00D9677E">
      <w:pPr>
        <w:pStyle w:val="Paragraphedeliste"/>
        <w:numPr>
          <w:ilvl w:val="0"/>
          <w:numId w:val="52"/>
        </w:numPr>
        <w:rPr>
          <w:rFonts w:cs="Arial"/>
        </w:rPr>
      </w:pPr>
      <w:r w:rsidRPr="00D9677E">
        <w:rPr>
          <w:rFonts w:cs="Arial"/>
        </w:rPr>
        <w:t xml:space="preserve">50 % </w:t>
      </w:r>
      <w:r w:rsidR="00D9677E">
        <w:rPr>
          <w:rFonts w:cs="Arial"/>
        </w:rPr>
        <w:t xml:space="preserve">seront déduits lors de la </w:t>
      </w:r>
      <w:r w:rsidR="00425E89" w:rsidRPr="00D9677E">
        <w:rPr>
          <w:rFonts w:cs="Arial"/>
        </w:rPr>
        <w:t>deuxième demande de paiement</w:t>
      </w:r>
    </w:p>
    <w:p w14:paraId="086C0DB6" w14:textId="4EB2CD38" w:rsidR="0023334E" w:rsidRPr="00D9677E" w:rsidRDefault="00D9677E" w:rsidP="009A56EB">
      <w:pPr>
        <w:pStyle w:val="Paragraphedeliste"/>
        <w:numPr>
          <w:ilvl w:val="0"/>
          <w:numId w:val="52"/>
        </w:numPr>
        <w:rPr>
          <w:rFonts w:cs="Arial"/>
        </w:rPr>
      </w:pPr>
      <w:r>
        <w:rPr>
          <w:rFonts w:cs="Arial"/>
        </w:rPr>
        <w:t xml:space="preserve">Les </w:t>
      </w:r>
      <w:r w:rsidR="001E054F" w:rsidRPr="00D9677E">
        <w:rPr>
          <w:rFonts w:cs="Arial"/>
        </w:rPr>
        <w:t xml:space="preserve">50 % </w:t>
      </w:r>
      <w:r>
        <w:rPr>
          <w:rFonts w:cs="Arial"/>
        </w:rPr>
        <w:t xml:space="preserve">restants seront déduits lors de </w:t>
      </w:r>
      <w:r w:rsidR="001E054F" w:rsidRPr="00D9677E">
        <w:rPr>
          <w:rFonts w:cs="Arial"/>
        </w:rPr>
        <w:t>la troisième demande de paiement</w:t>
      </w:r>
      <w:r w:rsidR="00425E89" w:rsidRPr="00D9677E">
        <w:rPr>
          <w:rFonts w:cs="Arial"/>
        </w:rPr>
        <w:t>.</w:t>
      </w:r>
    </w:p>
    <w:p w14:paraId="7F8C90F0" w14:textId="77777777" w:rsidR="0023334E" w:rsidRPr="00BC5614" w:rsidRDefault="0023334E" w:rsidP="00655D57">
      <w:pPr>
        <w:pStyle w:val="Titre1"/>
        <w:rPr>
          <w:rFonts w:ascii="Arial" w:hAnsi="Arial"/>
        </w:rPr>
      </w:pPr>
      <w:bookmarkStart w:id="149" w:name="_Toc57731260"/>
      <w:bookmarkStart w:id="150" w:name="_Toc211862799"/>
      <w:bookmarkEnd w:id="147"/>
      <w:bookmarkEnd w:id="148"/>
      <w:r w:rsidRPr="00BC5614">
        <w:rPr>
          <w:rFonts w:ascii="Arial" w:hAnsi="Arial"/>
        </w:rPr>
        <w:t>VERIFICATIONS – DECISIONS</w:t>
      </w:r>
      <w:bookmarkEnd w:id="149"/>
      <w:bookmarkEnd w:id="150"/>
    </w:p>
    <w:p w14:paraId="40ED12DC" w14:textId="1944D9F2" w:rsidR="001C6787" w:rsidRPr="007D23FE" w:rsidRDefault="0023334E" w:rsidP="00655D57">
      <w:pPr>
        <w:pStyle w:val="Titre2"/>
        <w:rPr>
          <w:rFonts w:ascii="Arial" w:hAnsi="Arial"/>
        </w:rPr>
      </w:pPr>
      <w:bookmarkStart w:id="151" w:name="_Toc57731261"/>
      <w:bookmarkStart w:id="152" w:name="_Toc15711846"/>
      <w:bookmarkStart w:id="153" w:name="_Toc15717441"/>
      <w:bookmarkStart w:id="154" w:name="_Toc15717610"/>
      <w:bookmarkStart w:id="155" w:name="_Toc15726797"/>
      <w:bookmarkStart w:id="156" w:name="_Toc15726861"/>
      <w:bookmarkStart w:id="157" w:name="_Toc18816040"/>
      <w:bookmarkStart w:id="158" w:name="_Toc18816202"/>
      <w:bookmarkStart w:id="159" w:name="_Toc211862800"/>
      <w:r w:rsidRPr="00BC5614">
        <w:rPr>
          <w:rFonts w:ascii="Arial" w:hAnsi="Arial"/>
        </w:rPr>
        <w:t>Vérification des prestations</w:t>
      </w:r>
      <w:bookmarkStart w:id="160" w:name="_Toc57731263"/>
      <w:bookmarkStart w:id="161" w:name="_Toc15711848"/>
      <w:bookmarkStart w:id="162" w:name="_Toc15717443"/>
      <w:bookmarkStart w:id="163" w:name="_Toc15717612"/>
      <w:bookmarkStart w:id="164" w:name="_Toc15726799"/>
      <w:bookmarkStart w:id="165" w:name="_Toc15726863"/>
      <w:bookmarkStart w:id="166" w:name="_Toc18816042"/>
      <w:bookmarkStart w:id="167" w:name="_Toc18816204"/>
      <w:bookmarkStart w:id="168" w:name="_Toc531858418"/>
      <w:bookmarkEnd w:id="151"/>
      <w:bookmarkEnd w:id="152"/>
      <w:bookmarkEnd w:id="153"/>
      <w:bookmarkEnd w:id="154"/>
      <w:bookmarkEnd w:id="155"/>
      <w:bookmarkEnd w:id="156"/>
      <w:bookmarkEnd w:id="157"/>
      <w:bookmarkEnd w:id="158"/>
      <w:bookmarkEnd w:id="159"/>
    </w:p>
    <w:p w14:paraId="194B7AF6" w14:textId="61F95FE1" w:rsidR="00655D57" w:rsidRPr="00041423" w:rsidRDefault="00655D57" w:rsidP="00655D57">
      <w:pPr>
        <w:rPr>
          <w:rFonts w:ascii="Arial" w:hAnsi="Arial" w:cs="Arial"/>
        </w:rPr>
      </w:pPr>
      <w:r w:rsidRPr="00041423">
        <w:rPr>
          <w:rFonts w:ascii="Arial" w:hAnsi="Arial" w:cs="Arial"/>
        </w:rPr>
        <w:t xml:space="preserve">La personne publique peut à tout moment engager des opérations de vérification. Les opérations de vérification ont pour but de constater la correspondance entre les prestations réalisées et les spécifications du marché. </w:t>
      </w:r>
    </w:p>
    <w:p w14:paraId="4E75A088" w14:textId="5E716B15" w:rsidR="00F650DC" w:rsidRPr="00041423" w:rsidRDefault="00655D57" w:rsidP="00B50D40">
      <w:pPr>
        <w:rPr>
          <w:rFonts w:ascii="Arial" w:hAnsi="Arial" w:cs="Arial"/>
        </w:rPr>
      </w:pPr>
      <w:r w:rsidRPr="00041423">
        <w:rPr>
          <w:rFonts w:ascii="Arial" w:hAnsi="Arial" w:cs="Arial"/>
        </w:rPr>
        <w:lastRenderedPageBreak/>
        <w:t>Les opérations de vérifications</w:t>
      </w:r>
      <w:r w:rsidR="00F045FC" w:rsidRPr="00041423">
        <w:rPr>
          <w:rFonts w:ascii="Arial" w:hAnsi="Arial" w:cs="Arial"/>
        </w:rPr>
        <w:t xml:space="preserve"> peuvent être réalisées</w:t>
      </w:r>
      <w:r w:rsidRPr="00041423">
        <w:rPr>
          <w:rFonts w:ascii="Arial" w:hAnsi="Arial" w:cs="Arial"/>
        </w:rPr>
        <w:t xml:space="preserve"> </w:t>
      </w:r>
      <w:r w:rsidR="00F045FC" w:rsidRPr="00041423">
        <w:rPr>
          <w:rFonts w:ascii="Arial" w:hAnsi="Arial" w:cs="Arial"/>
        </w:rPr>
        <w:t>avec ou sans la présence du titulaire</w:t>
      </w:r>
      <w:r w:rsidRPr="00041423">
        <w:rPr>
          <w:rFonts w:ascii="Arial" w:hAnsi="Arial" w:cs="Arial"/>
        </w:rPr>
        <w:t xml:space="preserve">. </w:t>
      </w:r>
    </w:p>
    <w:p w14:paraId="773C978E" w14:textId="535EA592" w:rsidR="00F650DC" w:rsidRPr="00041423" w:rsidRDefault="00F650DC" w:rsidP="00F650DC">
      <w:pPr>
        <w:rPr>
          <w:rFonts w:ascii="Arial" w:hAnsi="Arial" w:cs="Arial"/>
        </w:rPr>
      </w:pPr>
      <w:r w:rsidRPr="00041423">
        <w:rPr>
          <w:rFonts w:ascii="Arial" w:hAnsi="Arial" w:cs="Arial"/>
        </w:rPr>
        <w:t>Il sera procédé à des vérifications qualitatives</w:t>
      </w:r>
      <w:r w:rsidR="00581CDC" w:rsidRPr="00041423">
        <w:rPr>
          <w:rFonts w:ascii="Arial" w:hAnsi="Arial" w:cs="Arial"/>
        </w:rPr>
        <w:t xml:space="preserve"> et quantitatives des </w:t>
      </w:r>
      <w:r w:rsidR="006C3506" w:rsidRPr="00041423">
        <w:rPr>
          <w:rFonts w:ascii="Arial" w:hAnsi="Arial" w:cs="Arial"/>
        </w:rPr>
        <w:t>prestations effectuées</w:t>
      </w:r>
      <w:r w:rsidRPr="00041423">
        <w:rPr>
          <w:rFonts w:ascii="Arial" w:hAnsi="Arial" w:cs="Arial"/>
        </w:rPr>
        <w:t>.</w:t>
      </w:r>
    </w:p>
    <w:p w14:paraId="6A8F0EDB" w14:textId="7414394F" w:rsidR="00F650DC" w:rsidRPr="00E76D3B" w:rsidRDefault="00F650DC" w:rsidP="00F650DC">
      <w:pPr>
        <w:numPr>
          <w:ilvl w:val="0"/>
          <w:numId w:val="47"/>
        </w:numPr>
        <w:rPr>
          <w:rFonts w:ascii="Arial" w:hAnsi="Arial" w:cs="Arial"/>
        </w:rPr>
      </w:pPr>
      <w:r w:rsidRPr="00E76D3B">
        <w:rPr>
          <w:rFonts w:ascii="Arial" w:hAnsi="Arial" w:cs="Arial"/>
        </w:rPr>
        <w:t xml:space="preserve">Les opérations de vérification quantitative ont pour objet </w:t>
      </w:r>
      <w:r w:rsidR="004B7267" w:rsidRPr="00E76D3B">
        <w:rPr>
          <w:rFonts w:ascii="Arial" w:hAnsi="Arial" w:cs="Arial"/>
        </w:rPr>
        <w:t xml:space="preserve">de </w:t>
      </w:r>
      <w:r w:rsidRPr="00E76D3B">
        <w:rPr>
          <w:rFonts w:ascii="Arial" w:hAnsi="Arial" w:cs="Arial"/>
        </w:rPr>
        <w:t>vérifi</w:t>
      </w:r>
      <w:r w:rsidR="004B7267" w:rsidRPr="00E76D3B">
        <w:rPr>
          <w:rFonts w:ascii="Arial" w:hAnsi="Arial" w:cs="Arial"/>
        </w:rPr>
        <w:t xml:space="preserve">er que l’ensemble du périmètre a bien été pris en compte lors de la réalisation de la prestation. </w:t>
      </w:r>
    </w:p>
    <w:p w14:paraId="339FA7CB" w14:textId="375D771E" w:rsidR="006C3506" w:rsidRPr="00E76D3B" w:rsidRDefault="00F650DC" w:rsidP="006C3506">
      <w:pPr>
        <w:numPr>
          <w:ilvl w:val="0"/>
          <w:numId w:val="47"/>
        </w:numPr>
        <w:rPr>
          <w:rFonts w:ascii="Arial" w:hAnsi="Arial" w:cs="Arial"/>
        </w:rPr>
      </w:pPr>
      <w:r w:rsidRPr="00E76D3B">
        <w:rPr>
          <w:rFonts w:ascii="Arial" w:hAnsi="Arial" w:cs="Arial"/>
        </w:rPr>
        <w:t>Les opérations de vérification qualitative ont pour objet de constater la</w:t>
      </w:r>
      <w:r w:rsidR="006C3506" w:rsidRPr="00E76D3B">
        <w:rPr>
          <w:rFonts w:ascii="Arial" w:hAnsi="Arial" w:cs="Arial"/>
        </w:rPr>
        <w:t xml:space="preserve"> bonne mise en œuvre du traitement des éléments du marché grâce aux résultats d’analyses remis par le laboratoire</w:t>
      </w:r>
      <w:r w:rsidRPr="00E76D3B">
        <w:rPr>
          <w:rFonts w:ascii="Arial" w:hAnsi="Arial" w:cs="Arial"/>
        </w:rPr>
        <w:t xml:space="preserve">. </w:t>
      </w:r>
    </w:p>
    <w:p w14:paraId="384E785D" w14:textId="77777777" w:rsidR="004B7267" w:rsidRPr="00E5720A" w:rsidRDefault="00655D57" w:rsidP="00655D57">
      <w:pPr>
        <w:rPr>
          <w:rFonts w:ascii="Arial" w:hAnsi="Arial" w:cs="Arial"/>
        </w:rPr>
      </w:pPr>
      <w:r w:rsidRPr="00E5720A">
        <w:rPr>
          <w:rFonts w:ascii="Arial" w:hAnsi="Arial" w:cs="Arial"/>
        </w:rPr>
        <w:t xml:space="preserve">Dans le cas où </w:t>
      </w:r>
      <w:r w:rsidR="006C3506" w:rsidRPr="00E5720A">
        <w:rPr>
          <w:rFonts w:ascii="Arial" w:hAnsi="Arial" w:cs="Arial"/>
        </w:rPr>
        <w:t xml:space="preserve">à l’issue de l’ensemble des opérations de </w:t>
      </w:r>
      <w:r w:rsidR="000F5C78" w:rsidRPr="00E5720A">
        <w:rPr>
          <w:rFonts w:ascii="Arial" w:hAnsi="Arial" w:cs="Arial"/>
        </w:rPr>
        <w:t xml:space="preserve">vérifications, les prestations ne sont pas bien exécutées, </w:t>
      </w:r>
      <w:r w:rsidRPr="00E5720A">
        <w:rPr>
          <w:rFonts w:ascii="Arial" w:hAnsi="Arial" w:cs="Arial"/>
        </w:rPr>
        <w:t>les pénalités sont appliquées dans les conditions définies au présent CCAP.</w:t>
      </w:r>
    </w:p>
    <w:p w14:paraId="789DF703" w14:textId="52CC25EF" w:rsidR="00E5720A" w:rsidRPr="0065078A" w:rsidRDefault="00E5720A" w:rsidP="00E5720A">
      <w:pPr>
        <w:rPr>
          <w:rFonts w:ascii="Arial" w:hAnsi="Arial" w:cs="Arial"/>
        </w:rPr>
      </w:pPr>
      <w:r w:rsidRPr="00E5720A">
        <w:rPr>
          <w:rFonts w:ascii="Arial" w:hAnsi="Arial" w:cs="Arial"/>
        </w:rPr>
        <w:t xml:space="preserve"> Il n’y a qu’une admission lors de l’admission totale des prestations se matérialisant par une décision expresse.</w:t>
      </w:r>
      <w:r w:rsidRPr="00E5720A">
        <w:t xml:space="preserve"> </w:t>
      </w:r>
      <w:r w:rsidRPr="00E5720A">
        <w:rPr>
          <w:rFonts w:ascii="Arial" w:hAnsi="Arial" w:cs="Arial"/>
        </w:rPr>
        <w:t>Pour autant la B</w:t>
      </w:r>
      <w:r w:rsidR="00CE23DC">
        <w:rPr>
          <w:rFonts w:ascii="Arial" w:hAnsi="Arial" w:cs="Arial"/>
        </w:rPr>
        <w:t>n</w:t>
      </w:r>
      <w:r w:rsidRPr="00E5720A">
        <w:rPr>
          <w:rFonts w:ascii="Arial" w:hAnsi="Arial" w:cs="Arial"/>
        </w:rPr>
        <w:t xml:space="preserve">F s’octroie la faculté de réaliser des contrôles sur les </w:t>
      </w:r>
      <w:r w:rsidRPr="0065078A">
        <w:rPr>
          <w:rFonts w:ascii="Arial" w:hAnsi="Arial" w:cs="Arial"/>
        </w:rPr>
        <w:t xml:space="preserve">éléments suivants : </w:t>
      </w:r>
    </w:p>
    <w:p w14:paraId="7DB80120" w14:textId="4641172A" w:rsidR="00420020" w:rsidRPr="0065078A" w:rsidRDefault="00E5720A" w:rsidP="00420020">
      <w:pPr>
        <w:rPr>
          <w:rFonts w:ascii="Arial" w:hAnsi="Arial" w:cs="Arial"/>
        </w:rPr>
      </w:pPr>
      <w:r w:rsidRPr="0065078A">
        <w:rPr>
          <w:rFonts w:ascii="Arial" w:hAnsi="Arial" w:cs="Arial"/>
        </w:rPr>
        <w:t xml:space="preserve">- </w:t>
      </w:r>
      <w:r w:rsidR="00420020" w:rsidRPr="0065078A">
        <w:rPr>
          <w:rFonts w:ascii="Arial" w:hAnsi="Arial" w:cs="Arial"/>
        </w:rPr>
        <w:t>Contrôle sur le dépoussiérage</w:t>
      </w:r>
    </w:p>
    <w:p w14:paraId="5F1A174A" w14:textId="5C06B7A4" w:rsidR="00E5720A" w:rsidRPr="0065078A" w:rsidRDefault="0065078A" w:rsidP="00E5720A">
      <w:pPr>
        <w:rPr>
          <w:rFonts w:ascii="Arial" w:hAnsi="Arial" w:cs="Arial"/>
        </w:rPr>
      </w:pPr>
      <w:r w:rsidRPr="0065078A">
        <w:rPr>
          <w:rFonts w:ascii="Arial" w:hAnsi="Arial" w:cs="Arial"/>
        </w:rPr>
        <w:t xml:space="preserve">- </w:t>
      </w:r>
      <w:r w:rsidR="00E5720A" w:rsidRPr="0065078A">
        <w:rPr>
          <w:rFonts w:ascii="Arial" w:hAnsi="Arial" w:cs="Arial"/>
        </w:rPr>
        <w:t xml:space="preserve">Contrôles sur le système de traçabilité </w:t>
      </w:r>
    </w:p>
    <w:p w14:paraId="56FFD82A" w14:textId="28CFD75E" w:rsidR="00E5720A" w:rsidRPr="0065078A" w:rsidRDefault="00E5720A" w:rsidP="00655D57">
      <w:pPr>
        <w:rPr>
          <w:rFonts w:ascii="Arial" w:hAnsi="Arial" w:cs="Arial"/>
        </w:rPr>
      </w:pPr>
      <w:r w:rsidRPr="0065078A">
        <w:rPr>
          <w:rFonts w:ascii="Arial" w:hAnsi="Arial" w:cs="Arial"/>
        </w:rPr>
        <w:t xml:space="preserve">- Contrôle sur l’efficacité du traitement </w:t>
      </w:r>
    </w:p>
    <w:p w14:paraId="5D3548AF" w14:textId="0F2A9491" w:rsidR="000F5C78" w:rsidRPr="0065078A" w:rsidRDefault="000F5C78" w:rsidP="000F5C78">
      <w:pPr>
        <w:pStyle w:val="Titre2"/>
      </w:pPr>
      <w:bookmarkStart w:id="169" w:name="_Toc211862801"/>
      <w:r w:rsidRPr="0065078A">
        <w:t>Opération de VERIFICATION « contrôle de la main »</w:t>
      </w:r>
      <w:bookmarkEnd w:id="169"/>
    </w:p>
    <w:p w14:paraId="65118904" w14:textId="4885FC00" w:rsidR="007D1060" w:rsidRPr="0065078A" w:rsidRDefault="00E747CC" w:rsidP="00655D57">
      <w:pPr>
        <w:rPr>
          <w:rFonts w:ascii="Arial" w:hAnsi="Arial" w:cs="Arial"/>
        </w:rPr>
      </w:pPr>
      <w:r w:rsidRPr="0065078A">
        <w:rPr>
          <w:rFonts w:ascii="Arial" w:hAnsi="Arial" w:cs="Arial"/>
        </w:rPr>
        <w:t>L</w:t>
      </w:r>
      <w:r w:rsidR="007D1060" w:rsidRPr="0065078A">
        <w:rPr>
          <w:rFonts w:ascii="Arial" w:hAnsi="Arial" w:cs="Arial"/>
        </w:rPr>
        <w:t>e responsable de la BnF procédera à un contrôle journalier de la prestation de dépoussiérage des documents, du conditionnement</w:t>
      </w:r>
      <w:r w:rsidRPr="0065078A">
        <w:rPr>
          <w:rFonts w:ascii="Arial" w:hAnsi="Arial" w:cs="Arial"/>
        </w:rPr>
        <w:t xml:space="preserve">. </w:t>
      </w:r>
    </w:p>
    <w:p w14:paraId="57217772" w14:textId="643BD1B7" w:rsidR="00420020" w:rsidRPr="0065078A" w:rsidRDefault="00420020" w:rsidP="00655D57">
      <w:pPr>
        <w:rPr>
          <w:rFonts w:ascii="Arial" w:hAnsi="Arial" w:cs="Arial"/>
        </w:rPr>
      </w:pPr>
      <w:r w:rsidRPr="0065078A">
        <w:rPr>
          <w:rFonts w:ascii="Arial" w:hAnsi="Arial" w:cs="Arial"/>
        </w:rPr>
        <w:t>Ce contrôle se manifeste</w:t>
      </w:r>
      <w:r w:rsidR="00451E0B" w:rsidRPr="0065078A">
        <w:rPr>
          <w:rFonts w:ascii="Arial" w:hAnsi="Arial" w:cs="Arial"/>
        </w:rPr>
        <w:t xml:space="preserve"> </w:t>
      </w:r>
      <w:r w:rsidRPr="0065078A">
        <w:rPr>
          <w:rFonts w:ascii="Arial" w:hAnsi="Arial" w:cs="Arial"/>
        </w:rPr>
        <w:t xml:space="preserve">par un contrôle visuel et </w:t>
      </w:r>
      <w:r w:rsidR="00451E0B" w:rsidRPr="0065078A">
        <w:rPr>
          <w:rFonts w:ascii="Arial" w:hAnsi="Arial" w:cs="Arial"/>
        </w:rPr>
        <w:t xml:space="preserve">par le passage de la main sur la zone concernée si cela s’avère nécessaire dans l’élaboration du constat. </w:t>
      </w:r>
    </w:p>
    <w:p w14:paraId="4B98A036" w14:textId="5B2F6491" w:rsidR="00E747CC" w:rsidRPr="0065078A" w:rsidRDefault="00E747CC" w:rsidP="00655D57">
      <w:pPr>
        <w:rPr>
          <w:rFonts w:ascii="Arial" w:hAnsi="Arial" w:cs="Arial"/>
        </w:rPr>
      </w:pPr>
      <w:r w:rsidRPr="0065078A">
        <w:rPr>
          <w:rFonts w:ascii="Arial" w:hAnsi="Arial" w:cs="Arial"/>
        </w:rPr>
        <w:t xml:space="preserve">Tout constat entraine </w:t>
      </w:r>
      <w:r w:rsidR="00451E0B" w:rsidRPr="0065078A">
        <w:rPr>
          <w:rFonts w:ascii="Arial" w:hAnsi="Arial" w:cs="Arial"/>
        </w:rPr>
        <w:t xml:space="preserve">de facto </w:t>
      </w:r>
      <w:r w:rsidRPr="0065078A">
        <w:rPr>
          <w:rFonts w:ascii="Arial" w:hAnsi="Arial" w:cs="Arial"/>
        </w:rPr>
        <w:t xml:space="preserve">une remise en l’état à la charge du titulaire. </w:t>
      </w:r>
    </w:p>
    <w:p w14:paraId="178987E4" w14:textId="1E0B88CC" w:rsidR="00E747CC" w:rsidRPr="0065078A" w:rsidRDefault="00E747CC" w:rsidP="00E747CC">
      <w:pPr>
        <w:pStyle w:val="Titre2"/>
      </w:pPr>
      <w:bookmarkStart w:id="170" w:name="_Toc211862802"/>
      <w:r w:rsidRPr="0065078A">
        <w:t xml:space="preserve">Opération de VERIFICATION « contrôle du système de </w:t>
      </w:r>
      <w:r w:rsidR="00420020" w:rsidRPr="0065078A">
        <w:t>TRAÇABILITE »</w:t>
      </w:r>
      <w:bookmarkEnd w:id="170"/>
    </w:p>
    <w:p w14:paraId="30E676E6" w14:textId="20794468" w:rsidR="00E747CC" w:rsidRPr="0065078A" w:rsidRDefault="00E747CC" w:rsidP="00E747CC">
      <w:pPr>
        <w:rPr>
          <w:rFonts w:ascii="Arial" w:hAnsi="Arial" w:cs="Arial"/>
        </w:rPr>
      </w:pPr>
      <w:r w:rsidRPr="0065078A">
        <w:rPr>
          <w:rFonts w:ascii="Arial" w:hAnsi="Arial" w:cs="Arial"/>
        </w:rPr>
        <w:t xml:space="preserve">Le responsable de la BnF procédera à un contrôle journalier afin d’assurer le bon rangement et suivi des éléments ayant fait l’objet du dépoussiérage et de la désinfection.  </w:t>
      </w:r>
    </w:p>
    <w:p w14:paraId="009CFA82" w14:textId="344EB6F3" w:rsidR="00E5720A" w:rsidRPr="0065078A" w:rsidRDefault="00420020" w:rsidP="00655D57">
      <w:pPr>
        <w:rPr>
          <w:rFonts w:ascii="Arial" w:hAnsi="Arial" w:cs="Arial"/>
        </w:rPr>
      </w:pPr>
      <w:r w:rsidRPr="0065078A">
        <w:rPr>
          <w:rFonts w:ascii="Arial" w:hAnsi="Arial" w:cs="Arial"/>
        </w:rPr>
        <w:t xml:space="preserve">Tout constat </w:t>
      </w:r>
      <w:r w:rsidR="00451E0B" w:rsidRPr="0065078A">
        <w:rPr>
          <w:rFonts w:ascii="Arial" w:hAnsi="Arial" w:cs="Arial"/>
        </w:rPr>
        <w:t xml:space="preserve">attestant d’une erreur </w:t>
      </w:r>
      <w:r w:rsidRPr="0065078A">
        <w:rPr>
          <w:rFonts w:ascii="Arial" w:hAnsi="Arial" w:cs="Arial"/>
        </w:rPr>
        <w:t>entraine</w:t>
      </w:r>
      <w:r w:rsidR="00451E0B" w:rsidRPr="0065078A">
        <w:rPr>
          <w:rFonts w:ascii="Arial" w:hAnsi="Arial" w:cs="Arial"/>
        </w:rPr>
        <w:t xml:space="preserve"> de facto</w:t>
      </w:r>
      <w:r w:rsidRPr="0065078A">
        <w:rPr>
          <w:rFonts w:ascii="Arial" w:hAnsi="Arial" w:cs="Arial"/>
        </w:rPr>
        <w:t xml:space="preserve"> une remise en l’état à la charge du titulaire. </w:t>
      </w:r>
    </w:p>
    <w:p w14:paraId="64EFF143" w14:textId="41921895" w:rsidR="00E5720A" w:rsidRPr="0065078A" w:rsidRDefault="00E5720A" w:rsidP="00E5720A">
      <w:pPr>
        <w:pStyle w:val="Titre2"/>
      </w:pPr>
      <w:bookmarkStart w:id="171" w:name="_Toc211862803"/>
      <w:r w:rsidRPr="0065078A">
        <w:t>Opération de VERIFICATION « contrôle du laboratoire en cours d’exécution »</w:t>
      </w:r>
      <w:bookmarkEnd w:id="171"/>
    </w:p>
    <w:p w14:paraId="3847E804" w14:textId="7F0C7EAF" w:rsidR="00A82754" w:rsidRPr="00A82754" w:rsidRDefault="00A82754" w:rsidP="00A82754">
      <w:pPr>
        <w:pStyle w:val="NormalWeb"/>
        <w:jc w:val="both"/>
        <w:rPr>
          <w:rFonts w:ascii="Arial" w:hAnsi="Arial" w:cs="Arial"/>
          <w:sz w:val="22"/>
        </w:rPr>
      </w:pPr>
      <w:r w:rsidRPr="00A82754">
        <w:rPr>
          <w:rFonts w:ascii="Arial" w:hAnsi="Arial" w:cs="Arial"/>
          <w:sz w:val="22"/>
        </w:rPr>
        <w:t xml:space="preserve">Afin de procéder au versement des acomptes, la BnF réalisera des </w:t>
      </w:r>
      <w:r w:rsidRPr="00A82754">
        <w:rPr>
          <w:rStyle w:val="lev"/>
          <w:rFonts w:ascii="Arial" w:hAnsi="Arial" w:cs="Arial"/>
          <w:b w:val="0"/>
          <w:sz w:val="22"/>
        </w:rPr>
        <w:t>prélèvements</w:t>
      </w:r>
      <w:r w:rsidRPr="00A82754">
        <w:rPr>
          <w:rFonts w:ascii="Arial" w:hAnsi="Arial" w:cs="Arial"/>
          <w:sz w:val="22"/>
        </w:rPr>
        <w:t xml:space="preserve"> qui seront analysés par </w:t>
      </w:r>
      <w:r>
        <w:rPr>
          <w:rFonts w:ascii="Arial" w:hAnsi="Arial" w:cs="Arial"/>
          <w:sz w:val="22"/>
        </w:rPr>
        <w:t>le</w:t>
      </w:r>
      <w:r w:rsidRPr="00A82754">
        <w:rPr>
          <w:rFonts w:ascii="Arial" w:hAnsi="Arial" w:cs="Arial"/>
          <w:sz w:val="22"/>
        </w:rPr>
        <w:t xml:space="preserve"> laboratoire. Ces opérations ont pour objectif de vérifier l’</w:t>
      </w:r>
      <w:r w:rsidRPr="00A82754">
        <w:rPr>
          <w:rStyle w:val="lev"/>
          <w:rFonts w:ascii="Arial" w:hAnsi="Arial" w:cs="Arial"/>
          <w:b w:val="0"/>
          <w:sz w:val="22"/>
        </w:rPr>
        <w:t>efficacité du traitement de désinfection</w:t>
      </w:r>
      <w:r w:rsidRPr="00A82754">
        <w:rPr>
          <w:rFonts w:ascii="Arial" w:hAnsi="Arial" w:cs="Arial"/>
          <w:sz w:val="22"/>
        </w:rPr>
        <w:t xml:space="preserve"> mis en œuvre par le titulaire.</w:t>
      </w:r>
    </w:p>
    <w:p w14:paraId="399CA69D" w14:textId="77777777" w:rsidR="00A82754" w:rsidRPr="00A82754" w:rsidRDefault="00A82754" w:rsidP="00A82754">
      <w:pPr>
        <w:pStyle w:val="NormalWeb"/>
        <w:jc w:val="both"/>
        <w:rPr>
          <w:rFonts w:ascii="Arial" w:hAnsi="Arial" w:cs="Arial"/>
          <w:sz w:val="22"/>
        </w:rPr>
      </w:pPr>
      <w:r w:rsidRPr="00A82754">
        <w:rPr>
          <w:rFonts w:ascii="Arial" w:hAnsi="Arial" w:cs="Arial"/>
          <w:sz w:val="22"/>
        </w:rPr>
        <w:t xml:space="preserve">La </w:t>
      </w:r>
      <w:r w:rsidRPr="00A82754">
        <w:rPr>
          <w:rStyle w:val="lev"/>
          <w:rFonts w:ascii="Arial" w:hAnsi="Arial" w:cs="Arial"/>
          <w:b w:val="0"/>
          <w:sz w:val="22"/>
        </w:rPr>
        <w:t>valeur seuil acceptable</w:t>
      </w:r>
      <w:r w:rsidRPr="00A82754">
        <w:rPr>
          <w:rFonts w:ascii="Arial" w:hAnsi="Arial" w:cs="Arial"/>
          <w:sz w:val="22"/>
        </w:rPr>
        <w:t xml:space="preserve"> pour le contrôle de la prestation est fixée à un niveau inférieur à </w:t>
      </w:r>
      <w:r w:rsidRPr="00A82754">
        <w:rPr>
          <w:rStyle w:val="lev"/>
          <w:rFonts w:ascii="Arial" w:hAnsi="Arial" w:cs="Arial"/>
          <w:b w:val="0"/>
          <w:sz w:val="22"/>
        </w:rPr>
        <w:t>10 UFC</w:t>
      </w:r>
      <w:r w:rsidRPr="00A82754">
        <w:rPr>
          <w:rFonts w:ascii="Arial" w:hAnsi="Arial" w:cs="Arial"/>
          <w:sz w:val="22"/>
        </w:rPr>
        <w:t xml:space="preserve">, correspondant à un niveau </w:t>
      </w:r>
      <w:r w:rsidRPr="00A82754">
        <w:rPr>
          <w:rStyle w:val="lev"/>
          <w:rFonts w:ascii="Arial" w:hAnsi="Arial" w:cs="Arial"/>
          <w:b w:val="0"/>
          <w:sz w:val="22"/>
        </w:rPr>
        <w:t>faible</w:t>
      </w:r>
      <w:r w:rsidRPr="00A82754">
        <w:rPr>
          <w:rFonts w:ascii="Arial" w:hAnsi="Arial" w:cs="Arial"/>
          <w:sz w:val="22"/>
        </w:rPr>
        <w:t xml:space="preserve"> de contamination.</w:t>
      </w:r>
    </w:p>
    <w:p w14:paraId="49B0A19D" w14:textId="77777777" w:rsidR="00A82754" w:rsidRPr="00A82754" w:rsidRDefault="00A82754" w:rsidP="00A82754">
      <w:pPr>
        <w:pStyle w:val="NormalWeb"/>
        <w:jc w:val="both"/>
        <w:rPr>
          <w:rFonts w:ascii="Arial" w:hAnsi="Arial" w:cs="Arial"/>
          <w:sz w:val="22"/>
        </w:rPr>
      </w:pPr>
      <w:r w:rsidRPr="00A82754">
        <w:rPr>
          <w:rFonts w:ascii="Arial" w:hAnsi="Arial" w:cs="Arial"/>
          <w:sz w:val="22"/>
        </w:rPr>
        <w:t xml:space="preserve">La BnF se réserve également le droit de procéder à des </w:t>
      </w:r>
      <w:r w:rsidRPr="00A82754">
        <w:rPr>
          <w:rStyle w:val="lev"/>
          <w:rFonts w:ascii="Arial" w:hAnsi="Arial" w:cs="Arial"/>
          <w:b w:val="0"/>
          <w:sz w:val="22"/>
        </w:rPr>
        <w:t>contrôles inopinés</w:t>
      </w:r>
      <w:r w:rsidRPr="00A82754">
        <w:rPr>
          <w:rFonts w:ascii="Arial" w:hAnsi="Arial" w:cs="Arial"/>
          <w:sz w:val="22"/>
        </w:rPr>
        <w:t>, visant à vérifier la bonne exécution contractuelle des prestations. Ces contrôles seront réalisés selon les mêmes modalités que celles prévues pour les prélèvements liés à la validation des acomptes.</w:t>
      </w:r>
    </w:p>
    <w:p w14:paraId="14C36EC5" w14:textId="6E99902C" w:rsidR="00E5720A" w:rsidRPr="0065078A" w:rsidRDefault="00E5720A" w:rsidP="00E5720A">
      <w:pPr>
        <w:pStyle w:val="Titre2"/>
      </w:pPr>
      <w:bookmarkStart w:id="172" w:name="_Toc211862804"/>
      <w:r w:rsidRPr="0065078A">
        <w:t>Opération de VERIFICATION « contrôle de la désinfection »</w:t>
      </w:r>
      <w:bookmarkEnd w:id="172"/>
    </w:p>
    <w:p w14:paraId="08B9C054" w14:textId="24CA2D12" w:rsidR="00E5720A" w:rsidRPr="0065078A" w:rsidRDefault="00E747CC" w:rsidP="00655D57">
      <w:pPr>
        <w:rPr>
          <w:rFonts w:ascii="Arial" w:hAnsi="Arial" w:cs="Arial"/>
        </w:rPr>
      </w:pPr>
      <w:r w:rsidRPr="0065078A">
        <w:rPr>
          <w:rFonts w:ascii="Arial" w:hAnsi="Arial" w:cs="Arial"/>
        </w:rPr>
        <w:t xml:space="preserve">Ce contrôle a pour intérêt d’admettre l’ensemble de la prestation et valide la </w:t>
      </w:r>
      <w:r w:rsidR="00420020" w:rsidRPr="0065078A">
        <w:rPr>
          <w:rFonts w:ascii="Arial" w:hAnsi="Arial" w:cs="Arial"/>
        </w:rPr>
        <w:t>dernière</w:t>
      </w:r>
      <w:r w:rsidRPr="0065078A">
        <w:rPr>
          <w:rFonts w:ascii="Arial" w:hAnsi="Arial" w:cs="Arial"/>
        </w:rPr>
        <w:t xml:space="preserve"> demande d’acompte. </w:t>
      </w:r>
      <w:r w:rsidR="001862BF">
        <w:rPr>
          <w:rFonts w:ascii="Arial" w:hAnsi="Arial" w:cs="Arial"/>
        </w:rPr>
        <w:t>Il peut porter sur l’ensemble des alvéoles et s’apparente à un contrôle du laboratoire décrits dans l’article 8.4 du CCAP.</w:t>
      </w:r>
    </w:p>
    <w:p w14:paraId="08ADFC77" w14:textId="6C2BFE43" w:rsidR="00E747CC" w:rsidRPr="0065078A" w:rsidRDefault="00E747CC" w:rsidP="00655D57">
      <w:pPr>
        <w:rPr>
          <w:rFonts w:ascii="Arial" w:hAnsi="Arial" w:cs="Arial"/>
        </w:rPr>
      </w:pPr>
      <w:r w:rsidRPr="0065078A">
        <w:rPr>
          <w:rFonts w:ascii="Arial" w:hAnsi="Arial" w:cs="Arial"/>
        </w:rPr>
        <w:lastRenderedPageBreak/>
        <w:t xml:space="preserve">A l’issue de ces </w:t>
      </w:r>
      <w:r w:rsidR="00420020" w:rsidRPr="0065078A">
        <w:rPr>
          <w:rFonts w:ascii="Arial" w:hAnsi="Arial" w:cs="Arial"/>
        </w:rPr>
        <w:t>contrôles</w:t>
      </w:r>
      <w:r w:rsidRPr="0065078A">
        <w:rPr>
          <w:rFonts w:ascii="Arial" w:hAnsi="Arial" w:cs="Arial"/>
        </w:rPr>
        <w:t xml:space="preserve">, </w:t>
      </w:r>
      <w:r w:rsidR="00420020" w:rsidRPr="0065078A">
        <w:rPr>
          <w:rFonts w:ascii="Arial" w:hAnsi="Arial" w:cs="Arial"/>
        </w:rPr>
        <w:t xml:space="preserve">la prestation réalisée, objet du contrôle, est jugée exécutée ou partiellement exécutée ou inexécutée et peut donner lieu le cas échéant à l’application de pénalités conformément à l’article </w:t>
      </w:r>
      <w:r w:rsidR="0065078A" w:rsidRPr="0065078A">
        <w:rPr>
          <w:rFonts w:ascii="Arial" w:hAnsi="Arial" w:cs="Arial"/>
        </w:rPr>
        <w:t>9</w:t>
      </w:r>
      <w:r w:rsidR="00420020" w:rsidRPr="0065078A">
        <w:rPr>
          <w:rFonts w:ascii="Arial" w:hAnsi="Arial" w:cs="Arial"/>
        </w:rPr>
        <w:t xml:space="preserve"> du CCAP. </w:t>
      </w:r>
    </w:p>
    <w:p w14:paraId="710BBA68" w14:textId="77777777" w:rsidR="0023334E" w:rsidRPr="00E747CC" w:rsidRDefault="00895E62" w:rsidP="005A31E1">
      <w:pPr>
        <w:pStyle w:val="Titre2"/>
        <w:rPr>
          <w:rFonts w:ascii="Arial" w:hAnsi="Arial"/>
        </w:rPr>
      </w:pPr>
      <w:bookmarkStart w:id="173" w:name="_Toc211862805"/>
      <w:bookmarkStart w:id="174" w:name="_Toc15711849"/>
      <w:bookmarkStart w:id="175" w:name="_Toc15717444"/>
      <w:bookmarkStart w:id="176" w:name="_Toc15717613"/>
      <w:bookmarkStart w:id="177" w:name="_Toc15726800"/>
      <w:bookmarkStart w:id="178" w:name="_Toc15726864"/>
      <w:bookmarkStart w:id="179" w:name="_Toc18816043"/>
      <w:bookmarkStart w:id="180" w:name="_Toc18816205"/>
      <w:bookmarkStart w:id="181" w:name="_Toc531858419"/>
      <w:bookmarkEnd w:id="160"/>
      <w:bookmarkEnd w:id="161"/>
      <w:bookmarkEnd w:id="162"/>
      <w:bookmarkEnd w:id="163"/>
      <w:bookmarkEnd w:id="164"/>
      <w:bookmarkEnd w:id="165"/>
      <w:bookmarkEnd w:id="166"/>
      <w:bookmarkEnd w:id="167"/>
      <w:bookmarkEnd w:id="168"/>
      <w:r w:rsidRPr="00E747CC">
        <w:rPr>
          <w:rFonts w:ascii="Arial" w:hAnsi="Arial"/>
        </w:rPr>
        <w:t>Admission</w:t>
      </w:r>
      <w:r w:rsidR="00655D57" w:rsidRPr="00E747CC">
        <w:rPr>
          <w:rFonts w:ascii="Arial" w:hAnsi="Arial"/>
        </w:rPr>
        <w:t xml:space="preserve"> des prestations</w:t>
      </w:r>
      <w:bookmarkEnd w:id="173"/>
    </w:p>
    <w:p w14:paraId="69FB2549" w14:textId="54C162FB" w:rsidR="00655D57" w:rsidRPr="00E747CC" w:rsidRDefault="00655D57" w:rsidP="00655D57">
      <w:pPr>
        <w:rPr>
          <w:rFonts w:ascii="Arial" w:hAnsi="Arial" w:cs="Arial"/>
        </w:rPr>
      </w:pPr>
      <w:bookmarkStart w:id="182" w:name="_Toc57731270"/>
      <w:bookmarkEnd w:id="174"/>
      <w:bookmarkEnd w:id="175"/>
      <w:bookmarkEnd w:id="176"/>
      <w:bookmarkEnd w:id="177"/>
      <w:bookmarkEnd w:id="178"/>
      <w:bookmarkEnd w:id="179"/>
      <w:bookmarkEnd w:id="180"/>
      <w:bookmarkEnd w:id="181"/>
      <w:r w:rsidRPr="00E747CC">
        <w:rPr>
          <w:rFonts w:ascii="Arial" w:hAnsi="Arial" w:cs="Arial"/>
        </w:rPr>
        <w:t xml:space="preserve">Conformément à l’article </w:t>
      </w:r>
      <w:r w:rsidR="00562CEB">
        <w:rPr>
          <w:rFonts w:ascii="Arial" w:hAnsi="Arial" w:cs="Arial"/>
        </w:rPr>
        <w:t>29</w:t>
      </w:r>
      <w:r w:rsidRPr="00E747CC">
        <w:rPr>
          <w:rFonts w:ascii="Arial" w:hAnsi="Arial" w:cs="Arial"/>
        </w:rPr>
        <w:t xml:space="preserve"> du CCAG-FCS, à l’issue des opérations de vérification, la personne représentant le pouvoir adjudicateur ou son représentant prend une décision d’admission, d’ajournement de réfaction ou de rejet.</w:t>
      </w:r>
    </w:p>
    <w:p w14:paraId="62D244F3" w14:textId="508F31B6" w:rsidR="00655D57" w:rsidRDefault="00655D57" w:rsidP="00655D57">
      <w:pPr>
        <w:rPr>
          <w:rFonts w:ascii="Arial" w:hAnsi="Arial" w:cs="Arial"/>
          <w:bCs/>
        </w:rPr>
      </w:pPr>
      <w:r w:rsidRPr="00E747CC">
        <w:rPr>
          <w:rFonts w:ascii="Arial" w:hAnsi="Arial" w:cs="Arial"/>
        </w:rPr>
        <w:t xml:space="preserve">Le délai imparti à la personne représentant le pouvoir adjudicateur ou son représentant pour procéder aux vérifications et notifier sa décision au titulaire est de quinze (15) jours. </w:t>
      </w:r>
      <w:r w:rsidR="00562CEB" w:rsidRPr="00562CEB">
        <w:rPr>
          <w:rFonts w:ascii="Arial" w:hAnsi="Arial" w:cs="Arial"/>
          <w:bCs/>
        </w:rPr>
        <w:t>L’admission des prestations est réputée existante et débute à la date de notification de cette décision au titulaire du marché.</w:t>
      </w:r>
    </w:p>
    <w:p w14:paraId="5A7514BC" w14:textId="5BACC8D7" w:rsidR="00562CEB" w:rsidRPr="00562CEB" w:rsidRDefault="00562CEB" w:rsidP="00562CEB">
      <w:pPr>
        <w:rPr>
          <w:rFonts w:ascii="Arial" w:hAnsi="Arial" w:cs="Arial"/>
        </w:rPr>
      </w:pPr>
      <w:r w:rsidRPr="00562CEB">
        <w:rPr>
          <w:rFonts w:ascii="Arial" w:hAnsi="Arial" w:cs="Arial"/>
        </w:rPr>
        <w:t>En cas d’ajournement (si les prestations ne sont pas jugées satisfaisantes et nécessitent des ajustements) ou de rejet (si les prestations, non conformes aux stipulations du marché, ne peuvent être réceptionnées en l'état), le titulaire dispose d’un nouveau délai fixé par la BnF pour exécuter, à ses frais, les prestations. Le délai imparti à la BnF ou son représentant pour procéder aux vérifications et notifier sa décision au titulaire est de quinze jours. Passé ce délai, dans le silence de la BnF, la décision d’admission des prestations est réputée acquise.</w:t>
      </w:r>
    </w:p>
    <w:p w14:paraId="2072F0DB" w14:textId="58A95320" w:rsidR="00562CEB" w:rsidRPr="00E747CC" w:rsidRDefault="00562CEB" w:rsidP="00562CEB">
      <w:pPr>
        <w:rPr>
          <w:rFonts w:ascii="Arial" w:hAnsi="Arial" w:cs="Arial"/>
        </w:rPr>
      </w:pPr>
      <w:r w:rsidRPr="00562CEB">
        <w:rPr>
          <w:rFonts w:ascii="Arial" w:hAnsi="Arial" w:cs="Arial"/>
        </w:rPr>
        <w:t>Lorsque la BnF estime que les prestations, sans être entièrement conformes aux dispositions du marché, peuvent néanmoins être reçues en l'état, il peut les admettre, par décision motivée, avec réfaction de prix proportionnelle aux imperfections constatées</w:t>
      </w:r>
    </w:p>
    <w:p w14:paraId="5B91061D" w14:textId="77777777" w:rsidR="0023334E" w:rsidRPr="00BC5614" w:rsidRDefault="0023334E" w:rsidP="005D103E">
      <w:pPr>
        <w:pStyle w:val="Titre1"/>
        <w:rPr>
          <w:rFonts w:ascii="Arial" w:hAnsi="Arial"/>
        </w:rPr>
      </w:pPr>
      <w:bookmarkStart w:id="183" w:name="_Toc211862806"/>
      <w:r w:rsidRPr="00BC5614">
        <w:rPr>
          <w:rFonts w:ascii="Arial" w:hAnsi="Arial"/>
        </w:rPr>
        <w:t>PENALITES</w:t>
      </w:r>
      <w:bookmarkEnd w:id="182"/>
      <w:bookmarkEnd w:id="183"/>
    </w:p>
    <w:p w14:paraId="65A45E59" w14:textId="77777777" w:rsidR="0023334E" w:rsidRPr="00BC5614" w:rsidRDefault="0023334E" w:rsidP="005A31E1">
      <w:pPr>
        <w:pStyle w:val="Titre2"/>
        <w:rPr>
          <w:rFonts w:ascii="Arial" w:hAnsi="Arial"/>
        </w:rPr>
      </w:pPr>
      <w:bookmarkStart w:id="184" w:name="_Toc57731271"/>
      <w:bookmarkStart w:id="185" w:name="_Toc211862807"/>
      <w:bookmarkStart w:id="186" w:name="_Toc480880669"/>
      <w:r w:rsidRPr="00BC5614">
        <w:rPr>
          <w:rFonts w:ascii="Arial" w:hAnsi="Arial"/>
        </w:rPr>
        <w:t>Modalités d’application des pénalités</w:t>
      </w:r>
      <w:bookmarkEnd w:id="184"/>
      <w:bookmarkEnd w:id="185"/>
    </w:p>
    <w:p w14:paraId="6DC47809" w14:textId="77777777" w:rsidR="0023334E" w:rsidRPr="00BC5614" w:rsidRDefault="0023334E" w:rsidP="0023334E">
      <w:pPr>
        <w:rPr>
          <w:rFonts w:ascii="Arial" w:hAnsi="Arial" w:cs="Arial"/>
        </w:rPr>
      </w:pPr>
      <w:r w:rsidRPr="00BC5614">
        <w:rPr>
          <w:rFonts w:ascii="Arial" w:hAnsi="Arial" w:cs="Arial"/>
        </w:rPr>
        <w:t xml:space="preserve">Par dérogation à l’article 14.1.3 du CCAG/FCS, les pénalités peuvent être </w:t>
      </w:r>
      <w:r w:rsidR="00B50D40" w:rsidRPr="00BC5614">
        <w:rPr>
          <w:rFonts w:ascii="Arial" w:hAnsi="Arial" w:cs="Arial"/>
        </w:rPr>
        <w:t>appliquées</w:t>
      </w:r>
      <w:r w:rsidRPr="00BC5614">
        <w:rPr>
          <w:rFonts w:ascii="Arial" w:hAnsi="Arial" w:cs="Arial"/>
        </w:rPr>
        <w:t xml:space="preserve"> dès le premier euro.</w:t>
      </w:r>
    </w:p>
    <w:p w14:paraId="253DED34" w14:textId="323AAEDB" w:rsidR="0023334E" w:rsidRPr="00BC5614" w:rsidRDefault="0023334E" w:rsidP="0023334E">
      <w:pPr>
        <w:rPr>
          <w:rFonts w:ascii="Arial" w:hAnsi="Arial" w:cs="Arial"/>
        </w:rPr>
      </w:pPr>
      <w:r w:rsidRPr="00BC5614">
        <w:rPr>
          <w:rFonts w:ascii="Arial" w:hAnsi="Arial" w:cs="Arial"/>
        </w:rPr>
        <w:t xml:space="preserve">Le montant des pénalités est plafonné à </w:t>
      </w:r>
      <w:r w:rsidR="00EF1349">
        <w:rPr>
          <w:rFonts w:ascii="Arial" w:hAnsi="Arial" w:cs="Arial"/>
        </w:rPr>
        <w:t>10</w:t>
      </w:r>
      <w:r w:rsidRPr="00BC5614">
        <w:rPr>
          <w:rFonts w:ascii="Arial" w:hAnsi="Arial" w:cs="Arial"/>
        </w:rPr>
        <w:t xml:space="preserve">% du montant </w:t>
      </w:r>
      <w:r w:rsidR="001C6787">
        <w:rPr>
          <w:rFonts w:ascii="Arial" w:hAnsi="Arial" w:cs="Arial"/>
        </w:rPr>
        <w:t xml:space="preserve">total du marché forfaitaire. </w:t>
      </w:r>
    </w:p>
    <w:p w14:paraId="53C1A826" w14:textId="77777777" w:rsidR="0023334E" w:rsidRPr="00BC5614" w:rsidRDefault="0023334E" w:rsidP="0023334E">
      <w:pPr>
        <w:rPr>
          <w:rFonts w:ascii="Arial" w:hAnsi="Arial" w:cs="Arial"/>
        </w:rPr>
      </w:pPr>
      <w:r w:rsidRPr="00BC5614">
        <w:rPr>
          <w:rFonts w:ascii="Arial" w:hAnsi="Arial" w:cs="Arial"/>
        </w:rPr>
        <w:t>Les pénalités peuvent s’appliquer sur simple constatation du manquement par le pouvoir adjudicateur et sans mise en demeure préalable. Leur montant sera retenu sur les sommes dues à l’entreprise.</w:t>
      </w:r>
    </w:p>
    <w:p w14:paraId="475CA5DA" w14:textId="77777777" w:rsidR="0023334E" w:rsidRPr="00BC5614" w:rsidRDefault="0023334E" w:rsidP="0023334E">
      <w:pPr>
        <w:rPr>
          <w:rFonts w:ascii="Arial" w:hAnsi="Arial" w:cs="Arial"/>
        </w:rPr>
      </w:pPr>
      <w:r w:rsidRPr="00BC5614">
        <w:rPr>
          <w:rFonts w:ascii="Arial" w:hAnsi="Arial" w:cs="Arial"/>
        </w:rPr>
        <w:t>Les différentes pénalités sont cumulables et non libératoires. En cas de préjudice, la BnF se réserve le droit de former en recours et d’engager la responsabilité du Titulaire.</w:t>
      </w:r>
    </w:p>
    <w:p w14:paraId="48537330" w14:textId="77777777" w:rsidR="0023334E" w:rsidRPr="00BC5614" w:rsidRDefault="0023334E" w:rsidP="0023334E">
      <w:pPr>
        <w:rPr>
          <w:rFonts w:ascii="Arial" w:hAnsi="Arial" w:cs="Arial"/>
        </w:rPr>
      </w:pPr>
      <w:r w:rsidRPr="00BC5614">
        <w:rPr>
          <w:rFonts w:ascii="Arial" w:hAnsi="Arial" w:cs="Arial"/>
        </w:rPr>
        <w:t xml:space="preserve">Le paiement de ces pénalités n'exonère pas le Titulaire du respect de ses obligations contractuelles. </w:t>
      </w:r>
    </w:p>
    <w:p w14:paraId="4476CDDB" w14:textId="44BE7C95" w:rsidR="005D103E" w:rsidRPr="00BC5614" w:rsidRDefault="005D103E" w:rsidP="005A31E1">
      <w:pPr>
        <w:pStyle w:val="Titre2"/>
        <w:rPr>
          <w:rFonts w:ascii="Arial" w:hAnsi="Arial"/>
        </w:rPr>
      </w:pPr>
      <w:bookmarkStart w:id="187" w:name="_Toc211862808"/>
      <w:bookmarkStart w:id="188" w:name="_Toc110159751"/>
      <w:bookmarkStart w:id="189" w:name="_Toc110159806"/>
      <w:bookmarkStart w:id="190" w:name="_Toc110247909"/>
      <w:bookmarkStart w:id="191" w:name="_Toc250989584"/>
      <w:bookmarkStart w:id="192" w:name="_Toc250989647"/>
      <w:bookmarkStart w:id="193" w:name="_Toc250989789"/>
      <w:bookmarkStart w:id="194" w:name="_Toc250989850"/>
      <w:bookmarkStart w:id="195" w:name="_Toc250989910"/>
      <w:bookmarkStart w:id="196" w:name="_Toc250989970"/>
      <w:bookmarkStart w:id="197" w:name="_Toc250990029"/>
      <w:bookmarkStart w:id="198" w:name="_Toc250990741"/>
      <w:bookmarkStart w:id="199" w:name="_Toc251314599"/>
      <w:bookmarkStart w:id="200" w:name="_Toc251319700"/>
      <w:bookmarkStart w:id="201" w:name="_Toc268507050"/>
      <w:bookmarkStart w:id="202" w:name="_Toc431826590"/>
      <w:bookmarkStart w:id="203" w:name="_Toc466987284"/>
      <w:bookmarkStart w:id="204" w:name="_Toc57731274"/>
      <w:bookmarkEnd w:id="186"/>
      <w:r w:rsidRPr="00BC5614">
        <w:rPr>
          <w:rFonts w:ascii="Arial" w:hAnsi="Arial"/>
        </w:rPr>
        <w:t>Pénalités</w:t>
      </w:r>
      <w:bookmarkEnd w:id="187"/>
      <w:r w:rsidRPr="00BC5614">
        <w:rPr>
          <w:rFonts w:ascii="Arial" w:hAnsi="Arial"/>
        </w:rPr>
        <w:t xml:space="preserve"> </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1CC42719" w14:textId="6635B80F" w:rsidR="00895E62" w:rsidRPr="00E5647B" w:rsidRDefault="001C6787" w:rsidP="00E5647B">
      <w:pPr>
        <w:pStyle w:val="Titre2"/>
        <w:rPr>
          <w:rFonts w:ascii="Arial" w:hAnsi="Arial"/>
          <w:b w:val="0"/>
          <w:smallCaps w:val="0"/>
          <w:szCs w:val="20"/>
        </w:rPr>
      </w:pPr>
      <w:bookmarkStart w:id="205" w:name="_Toc211862809"/>
      <w:r w:rsidRPr="00E5647B">
        <w:rPr>
          <w:rFonts w:ascii="Arial" w:hAnsi="Arial"/>
          <w:b w:val="0"/>
          <w:smallCaps w:val="0"/>
          <w:szCs w:val="20"/>
        </w:rPr>
        <w:t>En cas de non-respect du planning définis au sein du marché</w:t>
      </w:r>
      <w:r w:rsidR="00895E62" w:rsidRPr="00E5647B">
        <w:rPr>
          <w:rFonts w:ascii="Arial" w:hAnsi="Arial"/>
          <w:b w:val="0"/>
          <w:smallCaps w:val="0"/>
          <w:szCs w:val="20"/>
        </w:rPr>
        <w:t> :</w:t>
      </w:r>
      <w:bookmarkEnd w:id="205"/>
      <w:r w:rsidR="00895E62" w:rsidRPr="00E5647B">
        <w:rPr>
          <w:rFonts w:ascii="Arial" w:hAnsi="Arial"/>
          <w:b w:val="0"/>
          <w:smallCaps w:val="0"/>
          <w:szCs w:val="20"/>
        </w:rPr>
        <w:t xml:space="preserve"> </w:t>
      </w:r>
    </w:p>
    <w:p w14:paraId="2C1CAA13" w14:textId="28DC1541" w:rsidR="00895E62" w:rsidRDefault="00895E62" w:rsidP="005D103E">
      <w:pPr>
        <w:rPr>
          <w:rFonts w:ascii="Arial" w:hAnsi="Arial" w:cs="Arial"/>
        </w:rPr>
      </w:pPr>
      <w:r w:rsidRPr="00BC5614">
        <w:rPr>
          <w:rFonts w:ascii="Arial" w:hAnsi="Arial" w:cs="Arial"/>
        </w:rPr>
        <w:t xml:space="preserve">En cas de dépassement </w:t>
      </w:r>
      <w:r w:rsidRPr="001C6787">
        <w:rPr>
          <w:rFonts w:ascii="Arial" w:hAnsi="Arial" w:cs="Arial"/>
        </w:rPr>
        <w:t xml:space="preserve">du </w:t>
      </w:r>
      <w:r w:rsidR="001C6787" w:rsidRPr="001C6787">
        <w:rPr>
          <w:rFonts w:ascii="Arial" w:hAnsi="Arial" w:cs="Arial"/>
        </w:rPr>
        <w:t>planning déposé lors de son offre</w:t>
      </w:r>
      <w:r w:rsidRPr="001C6787">
        <w:rPr>
          <w:rFonts w:ascii="Arial" w:hAnsi="Arial" w:cs="Arial"/>
        </w:rPr>
        <w:t xml:space="preserve">, le titulaire encourt, sans mise en demeure préalable, des pénalités de </w:t>
      </w:r>
      <w:r w:rsidR="001C6787" w:rsidRPr="001C6787">
        <w:rPr>
          <w:rFonts w:ascii="Arial" w:hAnsi="Arial" w:cs="Arial"/>
          <w:b/>
        </w:rPr>
        <w:t>40</w:t>
      </w:r>
      <w:r w:rsidRPr="001C6787">
        <w:rPr>
          <w:rFonts w:ascii="Arial" w:hAnsi="Arial" w:cs="Arial"/>
          <w:b/>
        </w:rPr>
        <w:t xml:space="preserve"> euros</w:t>
      </w:r>
      <w:r w:rsidRPr="001C6787">
        <w:rPr>
          <w:rFonts w:ascii="Arial" w:hAnsi="Arial" w:cs="Arial"/>
        </w:rPr>
        <w:t xml:space="preserve"> par </w:t>
      </w:r>
      <w:r w:rsidR="001C6787" w:rsidRPr="001C6787">
        <w:rPr>
          <w:rFonts w:ascii="Arial" w:hAnsi="Arial" w:cs="Arial"/>
        </w:rPr>
        <w:t>jours</w:t>
      </w:r>
      <w:r w:rsidRPr="001C6787">
        <w:rPr>
          <w:rFonts w:ascii="Arial" w:hAnsi="Arial" w:cs="Arial"/>
        </w:rPr>
        <w:t xml:space="preserve"> de retard.</w:t>
      </w:r>
    </w:p>
    <w:p w14:paraId="12BFE317" w14:textId="52C22671" w:rsidR="009B333F" w:rsidRPr="00451E0B" w:rsidRDefault="009B333F" w:rsidP="009B333F">
      <w:pPr>
        <w:pStyle w:val="Titre2"/>
        <w:rPr>
          <w:rFonts w:ascii="Arial" w:hAnsi="Arial"/>
          <w:b w:val="0"/>
          <w:smallCaps w:val="0"/>
          <w:szCs w:val="20"/>
        </w:rPr>
      </w:pPr>
      <w:bookmarkStart w:id="206" w:name="_Toc211862810"/>
      <w:r w:rsidRPr="00451E0B">
        <w:rPr>
          <w:rFonts w:ascii="Arial" w:hAnsi="Arial"/>
          <w:b w:val="0"/>
          <w:smallCaps w:val="0"/>
          <w:szCs w:val="20"/>
        </w:rPr>
        <w:t>Pénalités pour manquement aux obligations contractuelles</w:t>
      </w:r>
      <w:bookmarkEnd w:id="206"/>
    </w:p>
    <w:p w14:paraId="5D1FA36A" w14:textId="4579082C" w:rsidR="00451E0B" w:rsidRDefault="009B333F" w:rsidP="005D103E">
      <w:pPr>
        <w:rPr>
          <w:rFonts w:ascii="Arial" w:hAnsi="Arial" w:cs="Arial"/>
        </w:rPr>
      </w:pPr>
      <w:r>
        <w:rPr>
          <w:rFonts w:ascii="Arial" w:hAnsi="Arial" w:cs="Arial"/>
        </w:rPr>
        <w:t xml:space="preserve">En cas d’omission de la part du titulaire de transmettre le tableau Excel dument </w:t>
      </w:r>
      <w:r w:rsidR="00451E0B">
        <w:rPr>
          <w:rFonts w:ascii="Arial" w:hAnsi="Arial" w:cs="Arial"/>
        </w:rPr>
        <w:t>complété garantissant</w:t>
      </w:r>
      <w:r>
        <w:rPr>
          <w:rFonts w:ascii="Arial" w:hAnsi="Arial" w:cs="Arial"/>
        </w:rPr>
        <w:t xml:space="preserve"> le bon suivi d’exécution de la prestation, celui-ci s’expose à une pénalité de </w:t>
      </w:r>
      <w:r w:rsidRPr="00451E0B">
        <w:rPr>
          <w:rFonts w:ascii="Arial" w:hAnsi="Arial" w:cs="Arial"/>
          <w:b/>
        </w:rPr>
        <w:t>10</w:t>
      </w:r>
      <w:r>
        <w:rPr>
          <w:rFonts w:ascii="Arial" w:hAnsi="Arial" w:cs="Arial"/>
        </w:rPr>
        <w:t xml:space="preserve"> </w:t>
      </w:r>
      <w:r w:rsidRPr="00022A4C">
        <w:rPr>
          <w:rFonts w:ascii="Arial" w:hAnsi="Arial" w:cs="Arial"/>
          <w:b/>
        </w:rPr>
        <w:t>€ par jours de retard.</w:t>
      </w:r>
      <w:r>
        <w:rPr>
          <w:rFonts w:ascii="Arial" w:hAnsi="Arial" w:cs="Arial"/>
        </w:rPr>
        <w:t xml:space="preserve"> </w:t>
      </w:r>
    </w:p>
    <w:p w14:paraId="3045A41B" w14:textId="763C4288" w:rsidR="0028367E" w:rsidRPr="00451E0B" w:rsidRDefault="0028367E" w:rsidP="0028367E">
      <w:pPr>
        <w:pStyle w:val="Titre2"/>
        <w:rPr>
          <w:rFonts w:ascii="Arial" w:hAnsi="Arial"/>
          <w:b w:val="0"/>
          <w:smallCaps w:val="0"/>
          <w:szCs w:val="20"/>
        </w:rPr>
      </w:pPr>
      <w:bookmarkStart w:id="207" w:name="_Toc211862811"/>
      <w:r w:rsidRPr="00451E0B">
        <w:rPr>
          <w:rFonts w:ascii="Arial" w:hAnsi="Arial"/>
          <w:b w:val="0"/>
          <w:smallCaps w:val="0"/>
          <w:szCs w:val="20"/>
        </w:rPr>
        <w:t xml:space="preserve">Pénalités pour manquement aux obligations </w:t>
      </w:r>
      <w:r>
        <w:rPr>
          <w:rFonts w:ascii="Arial" w:hAnsi="Arial"/>
          <w:b w:val="0"/>
          <w:smallCaps w:val="0"/>
          <w:szCs w:val="20"/>
        </w:rPr>
        <w:t>de sécurité et d’hygiène</w:t>
      </w:r>
      <w:bookmarkEnd w:id="207"/>
    </w:p>
    <w:p w14:paraId="4F3B47FD" w14:textId="27389B7C" w:rsidR="0028367E" w:rsidRDefault="0028367E" w:rsidP="005D103E">
      <w:pPr>
        <w:rPr>
          <w:rFonts w:ascii="Arial" w:hAnsi="Arial" w:cs="Arial"/>
        </w:rPr>
      </w:pPr>
      <w:r>
        <w:rPr>
          <w:rFonts w:ascii="Arial" w:hAnsi="Arial" w:cs="Arial"/>
        </w:rPr>
        <w:t xml:space="preserve">En cas de non-respect des règles de sécurité et d’hygiène de la part du titulaire, celui-ci s’expose à une pénalité de </w:t>
      </w:r>
      <w:r>
        <w:rPr>
          <w:rFonts w:ascii="Arial" w:hAnsi="Arial" w:cs="Arial"/>
          <w:b/>
        </w:rPr>
        <w:t>50</w:t>
      </w:r>
      <w:r>
        <w:rPr>
          <w:rFonts w:ascii="Arial" w:hAnsi="Arial" w:cs="Arial"/>
        </w:rPr>
        <w:t xml:space="preserve"> </w:t>
      </w:r>
      <w:r w:rsidRPr="00022A4C">
        <w:rPr>
          <w:rFonts w:ascii="Arial" w:hAnsi="Arial" w:cs="Arial"/>
          <w:b/>
        </w:rPr>
        <w:t xml:space="preserve">€ par </w:t>
      </w:r>
      <w:r>
        <w:rPr>
          <w:rFonts w:ascii="Arial" w:hAnsi="Arial" w:cs="Arial"/>
          <w:b/>
        </w:rPr>
        <w:t>simple constatation de manquement</w:t>
      </w:r>
      <w:r w:rsidRPr="00022A4C">
        <w:rPr>
          <w:rFonts w:ascii="Arial" w:hAnsi="Arial" w:cs="Arial"/>
          <w:b/>
        </w:rPr>
        <w:t>.</w:t>
      </w:r>
      <w:r>
        <w:rPr>
          <w:rFonts w:ascii="Arial" w:hAnsi="Arial" w:cs="Arial"/>
        </w:rPr>
        <w:t xml:space="preserve"> </w:t>
      </w:r>
    </w:p>
    <w:p w14:paraId="1519116E" w14:textId="0E1D28AB" w:rsidR="00451E0B" w:rsidRPr="00451E0B" w:rsidRDefault="00451E0B" w:rsidP="00451E0B">
      <w:pPr>
        <w:pStyle w:val="Titre2"/>
        <w:rPr>
          <w:rFonts w:ascii="Arial" w:hAnsi="Arial"/>
          <w:b w:val="0"/>
          <w:smallCaps w:val="0"/>
          <w:szCs w:val="20"/>
        </w:rPr>
      </w:pPr>
      <w:bookmarkStart w:id="208" w:name="_Toc211862812"/>
      <w:r w:rsidRPr="00451E0B">
        <w:rPr>
          <w:rFonts w:ascii="Arial" w:hAnsi="Arial"/>
          <w:b w:val="0"/>
          <w:smallCaps w:val="0"/>
          <w:szCs w:val="20"/>
        </w:rPr>
        <w:lastRenderedPageBreak/>
        <w:t xml:space="preserve">Pénalités </w:t>
      </w:r>
      <w:r>
        <w:rPr>
          <w:rFonts w:ascii="Arial" w:hAnsi="Arial"/>
          <w:b w:val="0"/>
          <w:smallCaps w:val="0"/>
          <w:szCs w:val="20"/>
        </w:rPr>
        <w:t>suite aux contrôles de la main</w:t>
      </w:r>
      <w:bookmarkEnd w:id="208"/>
    </w:p>
    <w:p w14:paraId="60FB898A" w14:textId="77777777" w:rsidR="001862BF" w:rsidRDefault="001862BF" w:rsidP="001862BF">
      <w:pPr>
        <w:pStyle w:val="NormalWeb"/>
      </w:pPr>
      <w:r>
        <w:t>À l’issue du contrôle qualité réalisé conjointement par le titulaire et la BnF, toute alvéole ou étagère présentant des résidus de poussière sera considérée comme non conforme.</w:t>
      </w:r>
    </w:p>
    <w:p w14:paraId="2CD84C26" w14:textId="77777777" w:rsidR="001862BF" w:rsidRDefault="001862BF" w:rsidP="001862BF">
      <w:pPr>
        <w:pStyle w:val="NormalWeb"/>
      </w:pPr>
      <w:r>
        <w:t xml:space="preserve">Dans ce cas, une </w:t>
      </w:r>
      <w:r>
        <w:rPr>
          <w:rStyle w:val="lev"/>
        </w:rPr>
        <w:t>pénalité forfaitaire de 20 € par alvéole ou étagère concernée</w:t>
      </w:r>
      <w:r>
        <w:t xml:space="preserve"> sera appliquée au titulaire, conformément aux dispositions contractuelles relatives à la qualité d’exécution des prestations.</w:t>
      </w:r>
    </w:p>
    <w:p w14:paraId="0C42AD39" w14:textId="1CE8DC01" w:rsidR="00451E0B" w:rsidRPr="00451E0B" w:rsidRDefault="00451E0B" w:rsidP="00451E0B">
      <w:pPr>
        <w:pStyle w:val="Titre2"/>
        <w:rPr>
          <w:rFonts w:ascii="Arial" w:hAnsi="Arial"/>
          <w:b w:val="0"/>
          <w:smallCaps w:val="0"/>
          <w:szCs w:val="20"/>
        </w:rPr>
      </w:pPr>
      <w:bookmarkStart w:id="209" w:name="_Toc211862813"/>
      <w:r w:rsidRPr="00451E0B">
        <w:rPr>
          <w:rFonts w:ascii="Arial" w:hAnsi="Arial"/>
          <w:b w:val="0"/>
          <w:smallCaps w:val="0"/>
          <w:szCs w:val="20"/>
        </w:rPr>
        <w:t xml:space="preserve">Pénalités </w:t>
      </w:r>
      <w:r>
        <w:rPr>
          <w:rFonts w:ascii="Arial" w:hAnsi="Arial"/>
          <w:b w:val="0"/>
          <w:smallCaps w:val="0"/>
          <w:szCs w:val="20"/>
        </w:rPr>
        <w:t>suite aux contrôles du système de traçabilité</w:t>
      </w:r>
      <w:bookmarkEnd w:id="209"/>
    </w:p>
    <w:p w14:paraId="7960EDD4" w14:textId="77777777" w:rsidR="001862BF" w:rsidRDefault="001862BF" w:rsidP="001862BF">
      <w:pPr>
        <w:pStyle w:val="Commentaire"/>
      </w:pPr>
      <w:r>
        <w:t xml:space="preserve">À l’issue du contrôle réalisé conjointement par le titulaire et la BnF sur la qualité du système de traçabilité, toute </w:t>
      </w:r>
      <w:r>
        <w:rPr>
          <w:rStyle w:val="lev"/>
        </w:rPr>
        <w:t>désorganisation constatée</w:t>
      </w:r>
      <w:r>
        <w:t xml:space="preserve"> (alvéoles ou étagères désordonnées) ou toute </w:t>
      </w:r>
      <w:r>
        <w:rPr>
          <w:rStyle w:val="lev"/>
        </w:rPr>
        <w:t>défaillance du dispositif de suivi</w:t>
      </w:r>
      <w:r>
        <w:t xml:space="preserve"> entraînera l’application d’une </w:t>
      </w:r>
      <w:r>
        <w:rPr>
          <w:rStyle w:val="lev"/>
        </w:rPr>
        <w:t>pénalité forfaitaire de 20 € par élément concerné</w:t>
      </w:r>
      <w:r>
        <w:t>.</w:t>
      </w:r>
    </w:p>
    <w:p w14:paraId="0A350EA4" w14:textId="361993B2" w:rsidR="00451E0B" w:rsidRPr="00451E0B" w:rsidRDefault="00451E0B" w:rsidP="00451E0B">
      <w:pPr>
        <w:pStyle w:val="Titre2"/>
        <w:rPr>
          <w:rFonts w:ascii="Arial" w:hAnsi="Arial"/>
          <w:b w:val="0"/>
          <w:smallCaps w:val="0"/>
          <w:szCs w:val="20"/>
        </w:rPr>
      </w:pPr>
      <w:bookmarkStart w:id="210" w:name="_Toc211862814"/>
      <w:r w:rsidRPr="00451E0B">
        <w:rPr>
          <w:rFonts w:ascii="Arial" w:hAnsi="Arial"/>
          <w:b w:val="0"/>
          <w:smallCaps w:val="0"/>
          <w:szCs w:val="20"/>
        </w:rPr>
        <w:t xml:space="preserve">Pénalités pour </w:t>
      </w:r>
      <w:r w:rsidR="006A56F0">
        <w:rPr>
          <w:rFonts w:ascii="Arial" w:hAnsi="Arial"/>
          <w:b w:val="0"/>
          <w:smallCaps w:val="0"/>
          <w:szCs w:val="20"/>
        </w:rPr>
        <w:t>détérioration des œuvres</w:t>
      </w:r>
      <w:bookmarkEnd w:id="210"/>
    </w:p>
    <w:p w14:paraId="16E55CEB" w14:textId="37461F97" w:rsidR="00EF1349" w:rsidRDefault="00451E0B" w:rsidP="00451E0B">
      <w:pPr>
        <w:rPr>
          <w:rFonts w:ascii="Arial" w:hAnsi="Arial" w:cs="Arial"/>
        </w:rPr>
      </w:pPr>
      <w:r>
        <w:rPr>
          <w:rFonts w:ascii="Arial" w:hAnsi="Arial" w:cs="Arial"/>
        </w:rPr>
        <w:t>En cas d</w:t>
      </w:r>
      <w:r w:rsidR="006A56F0">
        <w:rPr>
          <w:rFonts w:ascii="Arial" w:hAnsi="Arial" w:cs="Arial"/>
        </w:rPr>
        <w:t>’altération</w:t>
      </w:r>
      <w:r w:rsidR="00EF1349">
        <w:rPr>
          <w:rFonts w:ascii="Arial" w:hAnsi="Arial" w:cs="Arial"/>
        </w:rPr>
        <w:t xml:space="preserve"> ou de détérioration constatée </w:t>
      </w:r>
      <w:r w:rsidR="006A56F0">
        <w:rPr>
          <w:rFonts w:ascii="Arial" w:hAnsi="Arial" w:cs="Arial"/>
        </w:rPr>
        <w:t xml:space="preserve">d’une œuvre </w:t>
      </w:r>
      <w:r w:rsidR="00EF1349">
        <w:rPr>
          <w:rFonts w:ascii="Arial" w:hAnsi="Arial" w:cs="Arial"/>
        </w:rPr>
        <w:t xml:space="preserve">lors de l’exécution des prestations par le Titulaire, ce dernier </w:t>
      </w:r>
      <w:bookmarkStart w:id="211" w:name="_GoBack"/>
      <w:bookmarkEnd w:id="211"/>
      <w:r>
        <w:rPr>
          <w:rFonts w:ascii="Arial" w:hAnsi="Arial" w:cs="Arial"/>
        </w:rPr>
        <w:t>s’expose à une pénalité</w:t>
      </w:r>
      <w:r w:rsidR="00EF1349">
        <w:rPr>
          <w:rFonts w:ascii="Arial" w:hAnsi="Arial" w:cs="Arial"/>
        </w:rPr>
        <w:t xml:space="preserve"> équivalente au montant </w:t>
      </w:r>
      <w:r w:rsidR="006A56F0">
        <w:rPr>
          <w:rFonts w:ascii="Arial" w:hAnsi="Arial" w:cs="Arial"/>
        </w:rPr>
        <w:t>de</w:t>
      </w:r>
      <w:r w:rsidR="00EF1349">
        <w:rPr>
          <w:rFonts w:ascii="Arial" w:hAnsi="Arial" w:cs="Arial"/>
        </w:rPr>
        <w:t>s frais de</w:t>
      </w:r>
      <w:r w:rsidR="006A56F0">
        <w:rPr>
          <w:rFonts w:ascii="Arial" w:hAnsi="Arial" w:cs="Arial"/>
        </w:rPr>
        <w:t xml:space="preserve"> restauration</w:t>
      </w:r>
      <w:r w:rsidR="00EF1349">
        <w:rPr>
          <w:rFonts w:ascii="Arial" w:hAnsi="Arial" w:cs="Arial"/>
        </w:rPr>
        <w:t xml:space="preserve"> nécessaires à la remise en état </w:t>
      </w:r>
      <w:r w:rsidR="006A56F0">
        <w:rPr>
          <w:rFonts w:ascii="Arial" w:hAnsi="Arial" w:cs="Arial"/>
        </w:rPr>
        <w:t xml:space="preserve"> de l’œuvre</w:t>
      </w:r>
      <w:r w:rsidR="00EF1349">
        <w:rPr>
          <w:rFonts w:ascii="Arial" w:hAnsi="Arial" w:cs="Arial"/>
        </w:rPr>
        <w:t xml:space="preserve"> concernée</w:t>
      </w:r>
      <w:r>
        <w:rPr>
          <w:rFonts w:ascii="Arial" w:hAnsi="Arial" w:cs="Arial"/>
        </w:rPr>
        <w:t>.</w:t>
      </w:r>
      <w:r w:rsidR="006A56F0">
        <w:rPr>
          <w:rFonts w:ascii="Arial" w:hAnsi="Arial" w:cs="Arial"/>
        </w:rPr>
        <w:t xml:space="preserve"> </w:t>
      </w:r>
    </w:p>
    <w:p w14:paraId="4686B971" w14:textId="504C798A" w:rsidR="002315C5" w:rsidRDefault="00EF1349" w:rsidP="00451E0B">
      <w:pPr>
        <w:rPr>
          <w:rFonts w:ascii="Arial" w:hAnsi="Arial" w:cs="Arial"/>
        </w:rPr>
      </w:pPr>
      <w:r>
        <w:rPr>
          <w:rFonts w:ascii="Arial" w:hAnsi="Arial" w:cs="Arial"/>
        </w:rPr>
        <w:t xml:space="preserve">Le montant correspondant à cette pénalité sera déduit de la </w:t>
      </w:r>
      <w:r w:rsidR="001862BF">
        <w:rPr>
          <w:rFonts w:ascii="Arial" w:hAnsi="Arial" w:cs="Arial"/>
        </w:rPr>
        <w:t>demande</w:t>
      </w:r>
      <w:r>
        <w:rPr>
          <w:rFonts w:ascii="Arial" w:hAnsi="Arial" w:cs="Arial"/>
        </w:rPr>
        <w:t xml:space="preserve"> de paiement en cour</w:t>
      </w:r>
      <w:r w:rsidR="001862BF">
        <w:rPr>
          <w:rFonts w:ascii="Arial" w:hAnsi="Arial" w:cs="Arial"/>
        </w:rPr>
        <w:t>s</w:t>
      </w:r>
      <w:r>
        <w:rPr>
          <w:rFonts w:ascii="Arial" w:hAnsi="Arial" w:cs="Arial"/>
        </w:rPr>
        <w:t xml:space="preserve"> de traitement par la BnF</w:t>
      </w:r>
      <w:r w:rsidR="002315C5">
        <w:rPr>
          <w:rFonts w:ascii="Arial" w:hAnsi="Arial" w:cs="Arial"/>
        </w:rPr>
        <w:t>, ou à défaut de toute</w:t>
      </w:r>
      <w:r w:rsidR="001862BF">
        <w:rPr>
          <w:rFonts w:ascii="Arial" w:hAnsi="Arial" w:cs="Arial"/>
        </w:rPr>
        <w:t>s</w:t>
      </w:r>
      <w:r w:rsidR="002315C5">
        <w:rPr>
          <w:rFonts w:ascii="Arial" w:hAnsi="Arial" w:cs="Arial"/>
        </w:rPr>
        <w:t xml:space="preserve"> somme</w:t>
      </w:r>
      <w:r w:rsidR="001862BF">
        <w:rPr>
          <w:rFonts w:ascii="Arial" w:hAnsi="Arial" w:cs="Arial"/>
        </w:rPr>
        <w:t>s</w:t>
      </w:r>
      <w:r w:rsidR="002315C5">
        <w:rPr>
          <w:rFonts w:ascii="Arial" w:hAnsi="Arial" w:cs="Arial"/>
        </w:rPr>
        <w:t xml:space="preserve"> due</w:t>
      </w:r>
      <w:r w:rsidR="001862BF">
        <w:rPr>
          <w:rFonts w:ascii="Arial" w:hAnsi="Arial" w:cs="Arial"/>
        </w:rPr>
        <w:t>s</w:t>
      </w:r>
      <w:r w:rsidR="002315C5">
        <w:rPr>
          <w:rFonts w:ascii="Arial" w:hAnsi="Arial" w:cs="Arial"/>
        </w:rPr>
        <w:t xml:space="preserve"> au titulaire au titre du marché.</w:t>
      </w:r>
    </w:p>
    <w:p w14:paraId="5A45D24D" w14:textId="7FEB63FF" w:rsidR="00451E0B" w:rsidRPr="002315C5" w:rsidRDefault="002315C5" w:rsidP="00451E0B">
      <w:pPr>
        <w:rPr>
          <w:rFonts w:ascii="Arial" w:hAnsi="Arial" w:cs="Arial"/>
        </w:rPr>
      </w:pPr>
      <w:r w:rsidRPr="002315C5">
        <w:rPr>
          <w:rFonts w:ascii="Arial" w:hAnsi="Arial" w:cs="Arial"/>
          <w:bCs/>
        </w:rPr>
        <w:t>Si les sommes dues au titulaire s’avèrent insuffisantes pour couvrir le montant de la pénalité</w:t>
      </w:r>
      <w:r w:rsidRPr="002315C5">
        <w:rPr>
          <w:rFonts w:ascii="Arial" w:hAnsi="Arial" w:cs="Arial"/>
        </w:rPr>
        <w:t xml:space="preserve">, la BnF se réserve le droit de </w:t>
      </w:r>
      <w:r w:rsidRPr="002315C5">
        <w:rPr>
          <w:rFonts w:ascii="Arial" w:hAnsi="Arial" w:cs="Arial"/>
          <w:bCs/>
        </w:rPr>
        <w:t>mettre en œuvre toute action nécessaire au recouvrement du solde restant</w:t>
      </w:r>
      <w:r w:rsidRPr="002315C5">
        <w:rPr>
          <w:rFonts w:ascii="Arial" w:hAnsi="Arial" w:cs="Arial"/>
        </w:rPr>
        <w:t>, y compris par voie de compensation ou de recours juridique, conformément aux dispositions du Code de la commande publique et aux stipulations contractuelles</w:t>
      </w:r>
      <w:r w:rsidR="00451E0B" w:rsidRPr="002315C5">
        <w:rPr>
          <w:rFonts w:ascii="Arial" w:hAnsi="Arial" w:cs="Arial"/>
        </w:rPr>
        <w:t xml:space="preserve"> </w:t>
      </w:r>
    </w:p>
    <w:p w14:paraId="2DFAE5C9" w14:textId="77777777" w:rsidR="0023334E" w:rsidRPr="00BC5614" w:rsidRDefault="0023334E" w:rsidP="005D103E">
      <w:pPr>
        <w:pStyle w:val="Titre1"/>
        <w:rPr>
          <w:rFonts w:ascii="Arial" w:hAnsi="Arial"/>
        </w:rPr>
      </w:pPr>
      <w:bookmarkStart w:id="212" w:name="_Toc18941125"/>
      <w:bookmarkStart w:id="213" w:name="_Toc33781873"/>
      <w:bookmarkStart w:id="214" w:name="_Toc57731275"/>
      <w:bookmarkStart w:id="215" w:name="_Toc211862815"/>
      <w:bookmarkEnd w:id="204"/>
      <w:r w:rsidRPr="00BC5614">
        <w:rPr>
          <w:rFonts w:ascii="Arial" w:hAnsi="Arial"/>
        </w:rPr>
        <w:t>STIPULATIONS RELATIVES A LA SOUS-TRAITANCE</w:t>
      </w:r>
      <w:bookmarkEnd w:id="212"/>
      <w:bookmarkEnd w:id="213"/>
      <w:bookmarkEnd w:id="214"/>
      <w:bookmarkEnd w:id="215"/>
    </w:p>
    <w:p w14:paraId="693E84D9" w14:textId="61F7F169" w:rsidR="0001252F" w:rsidRPr="0001252F" w:rsidRDefault="0001252F" w:rsidP="0001252F">
      <w:pPr>
        <w:spacing w:after="0"/>
        <w:rPr>
          <w:rFonts w:ascii="Arial" w:hAnsi="Arial" w:cs="Arial"/>
        </w:rPr>
      </w:pPr>
      <w:bookmarkStart w:id="216" w:name="_Toc198565838"/>
      <w:r w:rsidRPr="0001252F">
        <w:rPr>
          <w:rFonts w:ascii="Arial" w:hAnsi="Arial" w:cs="Arial"/>
        </w:rPr>
        <w:t>Conformément à l'article 3.6 du CCAG-FCS, le titulaire peut sous-traiter l'exécution de certaines parties de son marché à condition d'avoir obtenu du représentant de la BnF l'acceptation de chaque sous-traitant et l'agrément de ses conditions de paiement.</w:t>
      </w:r>
    </w:p>
    <w:p w14:paraId="7E0AEC0A" w14:textId="7FF542C0" w:rsidR="0001252F" w:rsidRPr="0001252F" w:rsidRDefault="0001252F" w:rsidP="0001252F">
      <w:pPr>
        <w:autoSpaceDE w:val="0"/>
        <w:autoSpaceDN w:val="0"/>
        <w:adjustRightInd w:val="0"/>
        <w:spacing w:after="0"/>
        <w:rPr>
          <w:rFonts w:ascii="Arial" w:hAnsi="Arial" w:cs="Arial"/>
        </w:rPr>
      </w:pPr>
      <w:r w:rsidRPr="0001252F">
        <w:rPr>
          <w:rFonts w:ascii="Arial" w:hAnsi="Arial" w:cs="Arial"/>
        </w:rPr>
        <w:t>En cas de recours à la sous-traitance, le titulaire s’engage à faire respecter à ses éventuels sous-traitants l’ensemble des clauses du présent marché.</w:t>
      </w:r>
    </w:p>
    <w:p w14:paraId="2EE9CBA2" w14:textId="7F0EB862" w:rsidR="0001252F" w:rsidRPr="0001252F" w:rsidRDefault="0001252F" w:rsidP="0001252F">
      <w:pPr>
        <w:autoSpaceDE w:val="0"/>
        <w:autoSpaceDN w:val="0"/>
        <w:adjustRightInd w:val="0"/>
        <w:spacing w:after="0"/>
        <w:rPr>
          <w:rFonts w:ascii="Arial" w:hAnsi="Arial" w:cs="Arial"/>
        </w:rPr>
      </w:pPr>
      <w:r w:rsidRPr="0001252F">
        <w:rPr>
          <w:rFonts w:ascii="Arial" w:hAnsi="Arial" w:cs="Arial"/>
        </w:rPr>
        <w:t xml:space="preserve">Le titulaire demeure entièrement responsable vis-à-vis de la BnF des prestations sous-traitées. </w:t>
      </w:r>
    </w:p>
    <w:p w14:paraId="5F747F3D" w14:textId="72C47285" w:rsidR="0001252F" w:rsidRPr="0001252F" w:rsidRDefault="0001252F" w:rsidP="0001252F">
      <w:pPr>
        <w:autoSpaceDE w:val="0"/>
        <w:autoSpaceDN w:val="0"/>
        <w:adjustRightInd w:val="0"/>
        <w:spacing w:after="0"/>
        <w:rPr>
          <w:rFonts w:ascii="Arial" w:hAnsi="Arial" w:cs="Arial"/>
        </w:rPr>
      </w:pPr>
      <w:r w:rsidRPr="0001252F">
        <w:rPr>
          <w:rFonts w:ascii="Arial" w:hAnsi="Arial" w:cs="Arial"/>
        </w:rPr>
        <w:t>En tout état de cause, le titulaire précisera le(s) domaine(s) d’intervention pour lequel il aura recours à la sous-traitance ainsi que la quantité et la nature des prestations mais le titulaire assurera la maîtrise d'œuvre et la responsabilité de l'ensemble du service.</w:t>
      </w:r>
    </w:p>
    <w:p w14:paraId="13423575" w14:textId="77777777" w:rsidR="0001252F" w:rsidRPr="0001252F" w:rsidRDefault="0001252F" w:rsidP="0001252F">
      <w:pPr>
        <w:autoSpaceDE w:val="0"/>
        <w:autoSpaceDN w:val="0"/>
        <w:adjustRightInd w:val="0"/>
        <w:spacing w:after="0"/>
        <w:rPr>
          <w:rFonts w:ascii="Arial" w:hAnsi="Arial" w:cs="Arial"/>
        </w:rPr>
      </w:pPr>
      <w:r w:rsidRPr="0001252F">
        <w:rPr>
          <w:rFonts w:ascii="Arial" w:hAnsi="Arial" w:cs="Arial"/>
        </w:rPr>
        <w:t>La sous-traitance de la totalité du marché est interdite.</w:t>
      </w:r>
    </w:p>
    <w:p w14:paraId="53401F9F" w14:textId="2C943473" w:rsidR="00562CEB" w:rsidRPr="00385930" w:rsidRDefault="00562CEB" w:rsidP="00562CEB">
      <w:pPr>
        <w:pStyle w:val="Titre1"/>
        <w:pBdr>
          <w:bottom w:val="single" w:sz="4" w:space="1" w:color="7030A0"/>
        </w:pBdr>
        <w:autoSpaceDE w:val="0"/>
        <w:autoSpaceDN w:val="0"/>
        <w:adjustRightInd w:val="0"/>
        <w:spacing w:after="100" w:afterAutospacing="1"/>
        <w:ind w:left="432" w:hanging="432"/>
      </w:pPr>
      <w:bookmarkStart w:id="217" w:name="_Toc211862816"/>
      <w:r w:rsidRPr="00385930">
        <w:t>PRESTATIONS SIMILAIRES</w:t>
      </w:r>
      <w:bookmarkEnd w:id="216"/>
      <w:bookmarkEnd w:id="217"/>
    </w:p>
    <w:p w14:paraId="5E09EF8D" w14:textId="77777777" w:rsidR="00562CEB" w:rsidRPr="00562CEB" w:rsidRDefault="00562CEB" w:rsidP="00562CEB">
      <w:pPr>
        <w:spacing w:after="0"/>
        <w:rPr>
          <w:rFonts w:ascii="Arial" w:hAnsi="Arial" w:cs="Arial"/>
        </w:rPr>
      </w:pPr>
      <w:r w:rsidRPr="00562CEB">
        <w:rPr>
          <w:rFonts w:ascii="Arial" w:hAnsi="Arial" w:cs="Arial"/>
        </w:rPr>
        <w:t xml:space="preserve">La BnF se réserve la possibilité de recourir à des marchés négociés sans publicité, ni mise en concurrence préalable avec le titulaire pour l’achat de prestations similaires aux prestations décrites au présent marché, dans les conditions prévues à l’article R. 2122-7 du Code de la commande publique. </w:t>
      </w:r>
    </w:p>
    <w:p w14:paraId="3186D1F3" w14:textId="77777777" w:rsidR="0023334E" w:rsidRPr="00BC5614" w:rsidRDefault="0023334E" w:rsidP="00FF18F1">
      <w:pPr>
        <w:pStyle w:val="Titre1"/>
        <w:rPr>
          <w:rFonts w:ascii="Arial" w:hAnsi="Arial"/>
        </w:rPr>
      </w:pPr>
      <w:bookmarkStart w:id="218" w:name="_Toc57731277"/>
      <w:bookmarkStart w:id="219" w:name="_Toc211862817"/>
      <w:r w:rsidRPr="00BC5614">
        <w:rPr>
          <w:rFonts w:ascii="Arial" w:hAnsi="Arial"/>
        </w:rPr>
        <w:lastRenderedPageBreak/>
        <w:t>ASSURANCE ET RESPONSABILITE</w:t>
      </w:r>
      <w:bookmarkEnd w:id="218"/>
      <w:bookmarkEnd w:id="219"/>
    </w:p>
    <w:p w14:paraId="1C3121AF" w14:textId="77777777" w:rsidR="0023334E" w:rsidRPr="00BC5614" w:rsidRDefault="0023334E" w:rsidP="005A31E1">
      <w:pPr>
        <w:pStyle w:val="Titre2"/>
        <w:rPr>
          <w:rFonts w:ascii="Arial" w:hAnsi="Arial"/>
        </w:rPr>
      </w:pPr>
      <w:bookmarkStart w:id="220" w:name="_Toc18941135"/>
      <w:bookmarkStart w:id="221" w:name="_Toc33781887"/>
      <w:bookmarkStart w:id="222" w:name="_Toc57731278"/>
      <w:bookmarkStart w:id="223" w:name="_Toc211862818"/>
      <w:r w:rsidRPr="00BC5614">
        <w:rPr>
          <w:rFonts w:ascii="Arial" w:hAnsi="Arial"/>
        </w:rPr>
        <w:t>Responsabilité</w:t>
      </w:r>
      <w:bookmarkEnd w:id="220"/>
      <w:bookmarkEnd w:id="221"/>
      <w:bookmarkEnd w:id="222"/>
      <w:bookmarkEnd w:id="223"/>
      <w:r w:rsidRPr="00BC5614">
        <w:rPr>
          <w:rFonts w:ascii="Arial" w:hAnsi="Arial"/>
        </w:rPr>
        <w:t xml:space="preserve"> </w:t>
      </w:r>
    </w:p>
    <w:p w14:paraId="23E5F837" w14:textId="77777777" w:rsidR="0023334E" w:rsidRPr="00BC5614" w:rsidRDefault="0023334E" w:rsidP="0023334E">
      <w:pPr>
        <w:rPr>
          <w:rFonts w:ascii="Arial" w:hAnsi="Arial" w:cs="Arial"/>
        </w:rPr>
      </w:pPr>
      <w:r w:rsidRPr="00BC5614">
        <w:rPr>
          <w:rFonts w:ascii="Arial" w:hAnsi="Arial" w:cs="Arial"/>
        </w:rPr>
        <w:t>Les dommages de toute nature causés au personnel ou aux biens du pouvoir adjudicateur par le Titulaire, du fait de l’exécution du marché, sont à la charge du Titulaire.</w:t>
      </w:r>
    </w:p>
    <w:p w14:paraId="48700DF4" w14:textId="77777777" w:rsidR="0023334E" w:rsidRPr="00BC5614" w:rsidRDefault="0023334E" w:rsidP="0023334E">
      <w:pPr>
        <w:rPr>
          <w:rFonts w:ascii="Arial" w:hAnsi="Arial" w:cs="Arial"/>
        </w:rPr>
      </w:pPr>
      <w:r w:rsidRPr="00BC5614">
        <w:rPr>
          <w:rFonts w:ascii="Arial" w:hAnsi="Arial" w:cs="Arial"/>
        </w:rPr>
        <w:t>Les dommages de toute nature causés au personnel ou aux biens du Titulaire par le pouvoir adjudicateur, du fait de l’exécution du marché, sont à la charge du pouvoir adjudicateur.</w:t>
      </w:r>
    </w:p>
    <w:p w14:paraId="0DD4176B" w14:textId="77777777" w:rsidR="0023334E" w:rsidRPr="00BC5614" w:rsidRDefault="0023334E" w:rsidP="0023334E">
      <w:pPr>
        <w:rPr>
          <w:rFonts w:ascii="Arial" w:hAnsi="Arial" w:cs="Arial"/>
        </w:rPr>
      </w:pPr>
      <w:r w:rsidRPr="00BC5614">
        <w:rPr>
          <w:rFonts w:ascii="Arial" w:hAnsi="Arial" w:cs="Arial"/>
        </w:rPr>
        <w:t>Tant que les fournitures restent la propriété du Titulaire, celui-ci est, sauf faute du pouvoir adjudicateur, seul responsable des dommages subis par ces fournitures du fait de toute cause. Cette stipulation ne s’applique pas en cas d’adjonction d’équipements fournis par le pouvoir adjudicateur au matériel du Titulaire et causant des dommages à celui-ci.</w:t>
      </w:r>
    </w:p>
    <w:p w14:paraId="1C932C2E" w14:textId="77777777" w:rsidR="0023334E" w:rsidRPr="00BC5614" w:rsidRDefault="0023334E" w:rsidP="0023334E">
      <w:pPr>
        <w:rPr>
          <w:rFonts w:ascii="Arial" w:hAnsi="Arial" w:cs="Arial"/>
        </w:rPr>
      </w:pPr>
      <w:r w:rsidRPr="00BC5614">
        <w:rPr>
          <w:rFonts w:ascii="Arial" w:hAnsi="Arial" w:cs="Arial"/>
        </w:rPr>
        <w:t>Le Titulaire est responsable</w:t>
      </w:r>
      <w:r w:rsidR="008223AF" w:rsidRPr="00BC5614">
        <w:rPr>
          <w:rFonts w:ascii="Arial" w:hAnsi="Arial" w:cs="Arial"/>
        </w:rPr>
        <w:t> </w:t>
      </w:r>
      <w:r w:rsidRPr="00BC5614">
        <w:rPr>
          <w:rFonts w:ascii="Arial" w:hAnsi="Arial" w:cs="Arial"/>
        </w:rPr>
        <w:t>:</w:t>
      </w:r>
    </w:p>
    <w:p w14:paraId="55129F0D" w14:textId="77777777" w:rsidR="0023334E" w:rsidRPr="00BC5614" w:rsidRDefault="0023334E" w:rsidP="00B532E2">
      <w:pPr>
        <w:pStyle w:val="Paragraphedeliste"/>
        <w:numPr>
          <w:ilvl w:val="0"/>
          <w:numId w:val="4"/>
        </w:numPr>
        <w:spacing w:before="120" w:after="120"/>
        <w:ind w:left="567" w:hanging="425"/>
        <w:contextualSpacing w:val="0"/>
        <w:rPr>
          <w:rFonts w:cs="Arial"/>
          <w:sz w:val="22"/>
          <w:szCs w:val="22"/>
        </w:rPr>
      </w:pPr>
      <w:r w:rsidRPr="00BC5614">
        <w:rPr>
          <w:rFonts w:cs="Arial"/>
          <w:sz w:val="22"/>
          <w:szCs w:val="22"/>
        </w:rPr>
        <w:t>des dégradations occasionnées aux ouvrages et aménagements existants, par l</w:t>
      </w:r>
      <w:r w:rsidR="008223AF" w:rsidRPr="00BC5614">
        <w:rPr>
          <w:rFonts w:cs="Arial"/>
          <w:sz w:val="22"/>
          <w:szCs w:val="22"/>
        </w:rPr>
        <w:t>’</w:t>
      </w:r>
      <w:r w:rsidRPr="00BC5614">
        <w:rPr>
          <w:rFonts w:cs="Arial"/>
          <w:sz w:val="22"/>
          <w:szCs w:val="22"/>
        </w:rPr>
        <w:t>exécution de ses prestations,</w:t>
      </w:r>
    </w:p>
    <w:p w14:paraId="466C945B" w14:textId="77777777" w:rsidR="0023334E" w:rsidRPr="00BC5614" w:rsidRDefault="0023334E" w:rsidP="00B532E2">
      <w:pPr>
        <w:pStyle w:val="Paragraphedeliste"/>
        <w:numPr>
          <w:ilvl w:val="0"/>
          <w:numId w:val="4"/>
        </w:numPr>
        <w:spacing w:before="120" w:after="120"/>
        <w:ind w:left="567" w:hanging="425"/>
        <w:contextualSpacing w:val="0"/>
        <w:rPr>
          <w:rFonts w:cs="Arial"/>
          <w:sz w:val="22"/>
          <w:szCs w:val="22"/>
        </w:rPr>
      </w:pPr>
      <w:r w:rsidRPr="00BC5614">
        <w:rPr>
          <w:rFonts w:cs="Arial"/>
          <w:sz w:val="22"/>
          <w:szCs w:val="22"/>
        </w:rPr>
        <w:t>des dégradations occasionnées à du matériel appartenant à la personne publique, par suite ou en cours de l</w:t>
      </w:r>
      <w:r w:rsidR="008223AF" w:rsidRPr="00BC5614">
        <w:rPr>
          <w:rFonts w:cs="Arial"/>
          <w:sz w:val="22"/>
          <w:szCs w:val="22"/>
        </w:rPr>
        <w:t>’</w:t>
      </w:r>
      <w:r w:rsidRPr="00BC5614">
        <w:rPr>
          <w:rFonts w:cs="Arial"/>
          <w:sz w:val="22"/>
          <w:szCs w:val="22"/>
        </w:rPr>
        <w:t>exécution de ses prestations,</w:t>
      </w:r>
    </w:p>
    <w:p w14:paraId="4E8450B5" w14:textId="77777777" w:rsidR="0023334E" w:rsidRPr="00BC5614" w:rsidRDefault="0023334E" w:rsidP="00B532E2">
      <w:pPr>
        <w:pStyle w:val="Paragraphedeliste"/>
        <w:numPr>
          <w:ilvl w:val="0"/>
          <w:numId w:val="4"/>
        </w:numPr>
        <w:spacing w:before="120" w:after="120"/>
        <w:ind w:left="567" w:hanging="425"/>
        <w:contextualSpacing w:val="0"/>
        <w:rPr>
          <w:rFonts w:cs="Arial"/>
          <w:sz w:val="22"/>
          <w:szCs w:val="22"/>
        </w:rPr>
      </w:pPr>
      <w:r w:rsidRPr="00BC5614">
        <w:rPr>
          <w:rFonts w:cs="Arial"/>
          <w:sz w:val="22"/>
          <w:szCs w:val="22"/>
        </w:rPr>
        <w:t>du matériel et des matériaux qu</w:t>
      </w:r>
      <w:r w:rsidR="008223AF" w:rsidRPr="00BC5614">
        <w:rPr>
          <w:rFonts w:cs="Arial"/>
          <w:sz w:val="22"/>
          <w:szCs w:val="22"/>
        </w:rPr>
        <w:t>’</w:t>
      </w:r>
      <w:r w:rsidRPr="00BC5614">
        <w:rPr>
          <w:rFonts w:cs="Arial"/>
          <w:sz w:val="22"/>
          <w:szCs w:val="22"/>
        </w:rPr>
        <w:t>il a déposés, soit à l</w:t>
      </w:r>
      <w:r w:rsidR="008223AF" w:rsidRPr="00BC5614">
        <w:rPr>
          <w:rFonts w:cs="Arial"/>
          <w:sz w:val="22"/>
          <w:szCs w:val="22"/>
        </w:rPr>
        <w:t>’</w:t>
      </w:r>
      <w:r w:rsidRPr="00BC5614">
        <w:rPr>
          <w:rFonts w:cs="Arial"/>
          <w:sz w:val="22"/>
          <w:szCs w:val="22"/>
        </w:rPr>
        <w:t>intérieur, soit à l</w:t>
      </w:r>
      <w:r w:rsidR="008223AF" w:rsidRPr="00BC5614">
        <w:rPr>
          <w:rFonts w:cs="Arial"/>
          <w:sz w:val="22"/>
          <w:szCs w:val="22"/>
        </w:rPr>
        <w:t>’</w:t>
      </w:r>
      <w:r w:rsidRPr="00BC5614">
        <w:rPr>
          <w:rFonts w:cs="Arial"/>
          <w:sz w:val="22"/>
          <w:szCs w:val="22"/>
        </w:rPr>
        <w:t>extérieur des locaux de la personne publique.</w:t>
      </w:r>
    </w:p>
    <w:p w14:paraId="45190DF0" w14:textId="77777777" w:rsidR="0023334E" w:rsidRPr="00BC5614" w:rsidRDefault="0023334E" w:rsidP="0023334E">
      <w:pPr>
        <w:rPr>
          <w:rFonts w:ascii="Arial" w:hAnsi="Arial" w:cs="Arial"/>
        </w:rPr>
      </w:pPr>
      <w:r w:rsidRPr="00BC5614">
        <w:rPr>
          <w:rFonts w:ascii="Arial" w:hAnsi="Arial" w:cs="Arial"/>
        </w:rPr>
        <w:t>En ce qui concerne le matériel mis à disposition par la BnF, les dégradations dues à l</w:t>
      </w:r>
      <w:r w:rsidR="008223AF" w:rsidRPr="00BC5614">
        <w:rPr>
          <w:rFonts w:ascii="Arial" w:hAnsi="Arial" w:cs="Arial"/>
        </w:rPr>
        <w:t>’</w:t>
      </w:r>
      <w:r w:rsidRPr="00BC5614">
        <w:rPr>
          <w:rFonts w:ascii="Arial" w:hAnsi="Arial" w:cs="Arial"/>
        </w:rPr>
        <w:t>usure normale seront à la charge de la BnF. Les dégradations dues à des défauts de manipulation du fait du Titulaire seront à la charge de ce dernier. Un état des lieux sera dressé au début et à la fin de la prestation.</w:t>
      </w:r>
    </w:p>
    <w:p w14:paraId="6D389663" w14:textId="77777777" w:rsidR="0023334E" w:rsidRPr="00BC5614" w:rsidRDefault="0023334E" w:rsidP="005A31E1">
      <w:pPr>
        <w:pStyle w:val="Titre2"/>
        <w:rPr>
          <w:rFonts w:ascii="Arial" w:hAnsi="Arial"/>
        </w:rPr>
      </w:pPr>
      <w:bookmarkStart w:id="224" w:name="_Toc18941136"/>
      <w:bookmarkStart w:id="225" w:name="_Toc33781888"/>
      <w:bookmarkStart w:id="226" w:name="_Toc57731279"/>
      <w:bookmarkStart w:id="227" w:name="_Toc211862819"/>
      <w:r w:rsidRPr="00BC5614">
        <w:rPr>
          <w:rFonts w:ascii="Arial" w:hAnsi="Arial"/>
        </w:rPr>
        <w:t>Assurance</w:t>
      </w:r>
      <w:bookmarkEnd w:id="224"/>
      <w:bookmarkEnd w:id="225"/>
      <w:bookmarkEnd w:id="226"/>
      <w:bookmarkEnd w:id="227"/>
    </w:p>
    <w:p w14:paraId="2EEE4AE1" w14:textId="77777777" w:rsidR="0023334E" w:rsidRPr="00BC5614" w:rsidRDefault="0023334E" w:rsidP="0023334E">
      <w:pPr>
        <w:rPr>
          <w:rFonts w:ascii="Arial" w:hAnsi="Arial" w:cs="Arial"/>
        </w:rPr>
      </w:pPr>
      <w:r w:rsidRPr="00BC5614">
        <w:rPr>
          <w:rFonts w:ascii="Arial" w:hAnsi="Arial" w:cs="Arial"/>
        </w:rPr>
        <w:t>Dans un délai de quinze (15) jours à compter de la notification du marché, et avant tout commencement d</w:t>
      </w:r>
      <w:r w:rsidR="008223AF" w:rsidRPr="00BC5614">
        <w:rPr>
          <w:rFonts w:ascii="Arial" w:hAnsi="Arial" w:cs="Arial"/>
        </w:rPr>
        <w:t>’</w:t>
      </w:r>
      <w:r w:rsidRPr="00BC5614">
        <w:rPr>
          <w:rFonts w:ascii="Arial" w:hAnsi="Arial" w:cs="Arial"/>
        </w:rPr>
        <w:t>exécution, le Titulaire devra justifier qu</w:t>
      </w:r>
      <w:r w:rsidR="008223AF" w:rsidRPr="00BC5614">
        <w:rPr>
          <w:rFonts w:ascii="Arial" w:hAnsi="Arial" w:cs="Arial"/>
        </w:rPr>
        <w:t>’</w:t>
      </w:r>
      <w:r w:rsidRPr="00BC5614">
        <w:rPr>
          <w:rFonts w:ascii="Arial" w:hAnsi="Arial" w:cs="Arial"/>
        </w:rPr>
        <w:t>il est possession d</w:t>
      </w:r>
      <w:r w:rsidR="008223AF" w:rsidRPr="00BC5614">
        <w:rPr>
          <w:rFonts w:ascii="Arial" w:hAnsi="Arial" w:cs="Arial"/>
        </w:rPr>
        <w:t>’</w:t>
      </w:r>
      <w:r w:rsidRPr="00BC5614">
        <w:rPr>
          <w:rFonts w:ascii="Arial" w:hAnsi="Arial" w:cs="Arial"/>
        </w:rPr>
        <w:t>une assurance de responsabilité civile contractée auprès d</w:t>
      </w:r>
      <w:r w:rsidR="008223AF" w:rsidRPr="00BC5614">
        <w:rPr>
          <w:rFonts w:ascii="Arial" w:hAnsi="Arial" w:cs="Arial"/>
        </w:rPr>
        <w:t>’</w:t>
      </w:r>
      <w:r w:rsidRPr="00BC5614">
        <w:rPr>
          <w:rFonts w:ascii="Arial" w:hAnsi="Arial" w:cs="Arial"/>
        </w:rPr>
        <w:t>une compagnie d</w:t>
      </w:r>
      <w:r w:rsidR="008223AF" w:rsidRPr="00BC5614">
        <w:rPr>
          <w:rFonts w:ascii="Arial" w:hAnsi="Arial" w:cs="Arial"/>
        </w:rPr>
        <w:t>’</w:t>
      </w:r>
      <w:r w:rsidRPr="00BC5614">
        <w:rPr>
          <w:rFonts w:ascii="Arial" w:hAnsi="Arial" w:cs="Arial"/>
        </w:rPr>
        <w:t>assurance de solvabilité notoire, couvrant les conséquences pécuniaires des responsabilités pouvant lui incomber du fait ou à l</w:t>
      </w:r>
      <w:r w:rsidR="008223AF" w:rsidRPr="00BC5614">
        <w:rPr>
          <w:rFonts w:ascii="Arial" w:hAnsi="Arial" w:cs="Arial"/>
        </w:rPr>
        <w:t>’</w:t>
      </w:r>
      <w:r w:rsidRPr="00BC5614">
        <w:rPr>
          <w:rFonts w:ascii="Arial" w:hAnsi="Arial" w:cs="Arial"/>
        </w:rPr>
        <w:t>occasion des prestations qu</w:t>
      </w:r>
      <w:r w:rsidR="008223AF" w:rsidRPr="00BC5614">
        <w:rPr>
          <w:rFonts w:ascii="Arial" w:hAnsi="Arial" w:cs="Arial"/>
        </w:rPr>
        <w:t>’</w:t>
      </w:r>
      <w:r w:rsidRPr="00BC5614">
        <w:rPr>
          <w:rFonts w:ascii="Arial" w:hAnsi="Arial" w:cs="Arial"/>
        </w:rPr>
        <w:t>il est chargé de réaliser conformément aux termes du marché, à raison des dommages de toute nature survenant pendant l</w:t>
      </w:r>
      <w:r w:rsidR="008223AF" w:rsidRPr="00BC5614">
        <w:rPr>
          <w:rFonts w:ascii="Arial" w:hAnsi="Arial" w:cs="Arial"/>
        </w:rPr>
        <w:t>’</w:t>
      </w:r>
      <w:r w:rsidRPr="00BC5614">
        <w:rPr>
          <w:rFonts w:ascii="Arial" w:hAnsi="Arial" w:cs="Arial"/>
        </w:rPr>
        <w:t>exécution des prestations.</w:t>
      </w:r>
    </w:p>
    <w:p w14:paraId="577357C6" w14:textId="77777777" w:rsidR="0023334E" w:rsidRPr="00BC5614" w:rsidRDefault="0023334E" w:rsidP="00FF18F1">
      <w:pPr>
        <w:pStyle w:val="Titre1"/>
        <w:rPr>
          <w:rFonts w:ascii="Arial" w:hAnsi="Arial"/>
        </w:rPr>
      </w:pPr>
      <w:bookmarkStart w:id="228" w:name="_Toc33781879"/>
      <w:bookmarkStart w:id="229" w:name="_Toc57731282"/>
      <w:bookmarkStart w:id="230" w:name="_Toc211862820"/>
      <w:bookmarkStart w:id="231" w:name="_Toc23149713"/>
      <w:bookmarkStart w:id="232" w:name="_Toc52808816"/>
      <w:bookmarkEnd w:id="25"/>
      <w:bookmarkEnd w:id="26"/>
      <w:r w:rsidRPr="00BC5614">
        <w:rPr>
          <w:rFonts w:ascii="Arial" w:hAnsi="Arial"/>
        </w:rPr>
        <w:t>RESILIATION</w:t>
      </w:r>
      <w:bookmarkEnd w:id="228"/>
      <w:bookmarkEnd w:id="229"/>
      <w:bookmarkEnd w:id="230"/>
    </w:p>
    <w:p w14:paraId="7EFB1933" w14:textId="77777777" w:rsidR="0023334E" w:rsidRPr="00BC5614" w:rsidRDefault="0023334E" w:rsidP="005A31E1">
      <w:pPr>
        <w:pStyle w:val="Titre2"/>
        <w:rPr>
          <w:rFonts w:ascii="Arial" w:hAnsi="Arial"/>
        </w:rPr>
      </w:pPr>
      <w:bookmarkStart w:id="233" w:name="_Toc18941128"/>
      <w:bookmarkStart w:id="234" w:name="_Toc33781880"/>
      <w:bookmarkStart w:id="235" w:name="_Toc57731283"/>
      <w:bookmarkStart w:id="236" w:name="_Toc211862821"/>
      <w:r w:rsidRPr="00BC5614">
        <w:rPr>
          <w:rFonts w:ascii="Arial" w:hAnsi="Arial"/>
        </w:rPr>
        <w:t>Généralités</w:t>
      </w:r>
      <w:bookmarkEnd w:id="233"/>
      <w:bookmarkEnd w:id="234"/>
      <w:bookmarkEnd w:id="235"/>
      <w:bookmarkEnd w:id="236"/>
      <w:r w:rsidRPr="00BC5614">
        <w:rPr>
          <w:rFonts w:ascii="Arial" w:hAnsi="Arial"/>
        </w:rPr>
        <w:t xml:space="preserve"> </w:t>
      </w:r>
    </w:p>
    <w:p w14:paraId="0BFDE9E1" w14:textId="77777777" w:rsidR="0001252F" w:rsidRPr="00E25D1F" w:rsidRDefault="0001252F" w:rsidP="0001252F">
      <w:pPr>
        <w:pStyle w:val="Titre2"/>
        <w:autoSpaceDE w:val="0"/>
        <w:autoSpaceDN w:val="0"/>
        <w:adjustRightInd w:val="0"/>
        <w:ind w:left="1286"/>
      </w:pPr>
      <w:bookmarkStart w:id="237" w:name="_Toc198565843"/>
      <w:bookmarkStart w:id="238" w:name="_Toc211862822"/>
      <w:bookmarkStart w:id="239" w:name="_Toc183943818"/>
      <w:bookmarkStart w:id="240" w:name="_Toc183943997"/>
      <w:bookmarkStart w:id="241" w:name="_Toc184032305"/>
      <w:bookmarkStart w:id="242" w:name="_Toc189620089"/>
      <w:bookmarkStart w:id="243" w:name="_Toc190858581"/>
      <w:bookmarkStart w:id="244" w:name="_Toc192044127"/>
      <w:bookmarkStart w:id="245" w:name="_Toc267040288"/>
      <w:bookmarkStart w:id="246" w:name="_Toc267040351"/>
      <w:bookmarkStart w:id="247" w:name="_Toc276624489"/>
      <w:bookmarkStart w:id="248" w:name="_Toc276625608"/>
      <w:bookmarkStart w:id="249" w:name="_Toc277858796"/>
      <w:bookmarkStart w:id="250" w:name="_Toc277859390"/>
      <w:bookmarkStart w:id="251" w:name="_Toc277921797"/>
      <w:bookmarkStart w:id="252" w:name="_Toc280088804"/>
      <w:bookmarkStart w:id="253" w:name="_Toc280106617"/>
      <w:bookmarkStart w:id="254" w:name="_Toc284248849"/>
      <w:bookmarkStart w:id="255" w:name="_Toc284422962"/>
      <w:bookmarkStart w:id="256" w:name="_Toc284857915"/>
      <w:bookmarkStart w:id="257" w:name="_Toc57731285"/>
      <w:bookmarkStart w:id="258" w:name="_Toc23149714"/>
      <w:bookmarkStart w:id="259" w:name="_Toc52808817"/>
      <w:bookmarkEnd w:id="231"/>
      <w:bookmarkEnd w:id="232"/>
      <w:r w:rsidRPr="00E25D1F">
        <w:t>Généralités</w:t>
      </w:r>
      <w:bookmarkEnd w:id="237"/>
      <w:bookmarkEnd w:id="238"/>
      <w:r w:rsidRPr="00E25D1F">
        <w:t xml:space="preserve"> </w:t>
      </w:r>
    </w:p>
    <w:p w14:paraId="1776A5A9" w14:textId="6A402A5D" w:rsidR="0001252F" w:rsidRPr="0001252F" w:rsidRDefault="0001252F" w:rsidP="0001252F">
      <w:pPr>
        <w:tabs>
          <w:tab w:val="left" w:pos="-720"/>
          <w:tab w:val="left" w:pos="0"/>
          <w:tab w:val="left" w:pos="720"/>
          <w:tab w:val="left" w:pos="1440"/>
          <w:tab w:val="left" w:pos="2160"/>
          <w:tab w:val="left" w:pos="2880"/>
          <w:tab w:val="left" w:pos="3600"/>
          <w:tab w:val="left" w:pos="4320"/>
        </w:tabs>
        <w:autoSpaceDE w:val="0"/>
        <w:autoSpaceDN w:val="0"/>
        <w:adjustRightInd w:val="0"/>
        <w:spacing w:after="0"/>
        <w:rPr>
          <w:rFonts w:ascii="Arial" w:hAnsi="Arial" w:cs="Arial"/>
          <w:szCs w:val="20"/>
        </w:rPr>
      </w:pPr>
      <w:r w:rsidRPr="0001252F">
        <w:rPr>
          <w:rFonts w:ascii="Arial" w:hAnsi="Arial" w:cs="Arial"/>
          <w:szCs w:val="20"/>
        </w:rPr>
        <w:t>Le marché peut être résilié dans les conditions prévues aux articles 38 à 45 du CCAG–FCS</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r w:rsidRPr="0001252F">
        <w:rPr>
          <w:rFonts w:ascii="Arial" w:hAnsi="Arial" w:cs="Arial"/>
          <w:szCs w:val="20"/>
        </w:rPr>
        <w:t>.</w:t>
      </w:r>
    </w:p>
    <w:p w14:paraId="3DBE0715" w14:textId="77777777" w:rsidR="0001252F" w:rsidRPr="0001252F" w:rsidRDefault="0001252F" w:rsidP="0001252F">
      <w:pPr>
        <w:spacing w:after="0"/>
        <w:rPr>
          <w:rFonts w:ascii="Arial" w:hAnsi="Arial" w:cs="Arial"/>
          <w:szCs w:val="20"/>
        </w:rPr>
      </w:pPr>
      <w:r w:rsidRPr="0001252F">
        <w:rPr>
          <w:rFonts w:ascii="Arial" w:hAnsi="Arial" w:cs="Arial"/>
          <w:szCs w:val="20"/>
        </w:rPr>
        <w:t>La BnF a la faculté de résilier le présent marché avant son achèvement, sans préjudice de l’application d’éventuelles pénalités :</w:t>
      </w:r>
    </w:p>
    <w:p w14:paraId="3E227D6E" w14:textId="77777777" w:rsidR="0001252F" w:rsidRPr="0001252F" w:rsidRDefault="0001252F" w:rsidP="0001252F">
      <w:pPr>
        <w:numPr>
          <w:ilvl w:val="0"/>
          <w:numId w:val="49"/>
        </w:numPr>
        <w:spacing w:before="0" w:after="0"/>
        <w:contextualSpacing/>
        <w:rPr>
          <w:rFonts w:ascii="Arial" w:hAnsi="Arial" w:cs="Arial"/>
          <w:szCs w:val="20"/>
        </w:rPr>
      </w:pPr>
      <w:r w:rsidRPr="0001252F">
        <w:rPr>
          <w:rFonts w:ascii="Arial" w:hAnsi="Arial" w:cs="Arial"/>
          <w:iCs/>
          <w:szCs w:val="20"/>
        </w:rPr>
        <w:t>soit pour évènements extérieurs au marché, dans les conditions mentionnées à l’article 39 du</w:t>
      </w:r>
      <w:r w:rsidRPr="0001252F">
        <w:rPr>
          <w:rFonts w:ascii="Arial" w:hAnsi="Arial" w:cs="Arial"/>
          <w:szCs w:val="20"/>
        </w:rPr>
        <w:t xml:space="preserve"> CCAG-FCS ;</w:t>
      </w:r>
    </w:p>
    <w:p w14:paraId="4C32C5C5" w14:textId="77777777" w:rsidR="0001252F" w:rsidRPr="0001252F" w:rsidRDefault="0001252F" w:rsidP="0001252F">
      <w:pPr>
        <w:numPr>
          <w:ilvl w:val="0"/>
          <w:numId w:val="49"/>
        </w:numPr>
        <w:spacing w:before="0" w:after="0"/>
        <w:contextualSpacing/>
        <w:rPr>
          <w:rFonts w:ascii="Arial" w:hAnsi="Arial" w:cs="Arial"/>
          <w:szCs w:val="20"/>
        </w:rPr>
      </w:pPr>
      <w:r w:rsidRPr="0001252F">
        <w:rPr>
          <w:rFonts w:ascii="Arial" w:hAnsi="Arial" w:cs="Arial"/>
          <w:szCs w:val="20"/>
        </w:rPr>
        <w:t>soit pour évènements liés au marché, dans les conditions mentionnées à l’article 40 du CCAG-FCS ;</w:t>
      </w:r>
    </w:p>
    <w:p w14:paraId="52D9E41E" w14:textId="77777777" w:rsidR="0001252F" w:rsidRPr="0001252F" w:rsidRDefault="0001252F" w:rsidP="0001252F">
      <w:pPr>
        <w:numPr>
          <w:ilvl w:val="0"/>
          <w:numId w:val="49"/>
        </w:numPr>
        <w:spacing w:before="0" w:after="0"/>
        <w:contextualSpacing/>
        <w:rPr>
          <w:rFonts w:ascii="Arial" w:hAnsi="Arial" w:cs="Arial"/>
          <w:szCs w:val="20"/>
        </w:rPr>
      </w:pPr>
      <w:r w:rsidRPr="0001252F">
        <w:rPr>
          <w:rFonts w:ascii="Arial" w:hAnsi="Arial" w:cs="Arial"/>
          <w:szCs w:val="20"/>
        </w:rPr>
        <w:t>soit pour faute du titulaire, dans les conditions mentionnées à l’article 41 du CCAG-FCS ;</w:t>
      </w:r>
    </w:p>
    <w:p w14:paraId="09EB4077" w14:textId="29DE4EEB" w:rsidR="0001252F" w:rsidRPr="0001252F" w:rsidRDefault="0001252F" w:rsidP="0001252F">
      <w:pPr>
        <w:numPr>
          <w:ilvl w:val="0"/>
          <w:numId w:val="49"/>
        </w:numPr>
        <w:spacing w:before="0" w:after="0"/>
        <w:contextualSpacing/>
        <w:rPr>
          <w:rFonts w:ascii="Arial" w:hAnsi="Arial" w:cs="Arial"/>
          <w:szCs w:val="20"/>
        </w:rPr>
      </w:pPr>
      <w:r w:rsidRPr="0001252F">
        <w:rPr>
          <w:rFonts w:ascii="Arial" w:hAnsi="Arial" w:cs="Arial"/>
          <w:szCs w:val="20"/>
        </w:rPr>
        <w:t>soit pour motif d’intérêt général, dans les conditions mentionnées à l’article 42 du CCAG-FCS.</w:t>
      </w:r>
    </w:p>
    <w:p w14:paraId="2114CC61" w14:textId="77777777" w:rsidR="0001252F" w:rsidRPr="0001252F" w:rsidRDefault="0001252F" w:rsidP="0001252F">
      <w:pPr>
        <w:spacing w:after="0"/>
        <w:rPr>
          <w:rFonts w:ascii="Arial" w:hAnsi="Arial" w:cs="Arial"/>
          <w:szCs w:val="20"/>
        </w:rPr>
      </w:pPr>
      <w:r w:rsidRPr="0001252F">
        <w:rPr>
          <w:rFonts w:ascii="Arial" w:hAnsi="Arial" w:cs="Arial"/>
          <w:szCs w:val="20"/>
        </w:rPr>
        <w:lastRenderedPageBreak/>
        <w:t>Dans tous les cas, la résiliation prendra effet à la date fixée dans la décision de résiliation ou à défaut à compter de la notification de cette décision.</w:t>
      </w:r>
      <w:bookmarkStart w:id="260" w:name="_Toc19009849"/>
      <w:bookmarkStart w:id="261" w:name="_Toc518996477"/>
      <w:bookmarkStart w:id="262" w:name="_Toc33018229"/>
    </w:p>
    <w:p w14:paraId="35F17317" w14:textId="77777777" w:rsidR="0001252F" w:rsidRPr="0001252F" w:rsidRDefault="0001252F" w:rsidP="0001252F">
      <w:pPr>
        <w:pStyle w:val="Titre2"/>
        <w:autoSpaceDE w:val="0"/>
        <w:autoSpaceDN w:val="0"/>
        <w:adjustRightInd w:val="0"/>
        <w:ind w:left="1286"/>
        <w:rPr>
          <w:rFonts w:ascii="Arial" w:hAnsi="Arial"/>
        </w:rPr>
      </w:pPr>
      <w:bookmarkStart w:id="263" w:name="_Toc198565844"/>
      <w:bookmarkStart w:id="264" w:name="_Toc211862823"/>
      <w:r w:rsidRPr="0001252F">
        <w:rPr>
          <w:rFonts w:ascii="Arial" w:hAnsi="Arial"/>
        </w:rPr>
        <w:t>Résiliation pour faute</w:t>
      </w:r>
      <w:bookmarkEnd w:id="260"/>
      <w:bookmarkEnd w:id="263"/>
      <w:bookmarkEnd w:id="264"/>
      <w:r w:rsidRPr="0001252F">
        <w:rPr>
          <w:rFonts w:ascii="Arial" w:hAnsi="Arial"/>
        </w:rPr>
        <w:t xml:space="preserve"> </w:t>
      </w:r>
    </w:p>
    <w:p w14:paraId="0AD908A2" w14:textId="77777777" w:rsidR="0001252F" w:rsidRPr="0001252F" w:rsidRDefault="0001252F" w:rsidP="0001252F">
      <w:pPr>
        <w:spacing w:after="0"/>
        <w:rPr>
          <w:rFonts w:ascii="Arial" w:hAnsi="Arial" w:cs="Arial"/>
          <w:szCs w:val="20"/>
        </w:rPr>
      </w:pPr>
      <w:r w:rsidRPr="0001252F">
        <w:rPr>
          <w:rFonts w:ascii="Arial" w:hAnsi="Arial" w:cs="Arial"/>
          <w:szCs w:val="20"/>
        </w:rPr>
        <w:t>En complément des dispositions de l’article 41 du CCAG-FCS et sans préjudice de l’application d’éventuelles pénalités, la BnF peut résilier le marché, pour faute (résiliation simple) ou aux torts exclusifs du titulaire (résiliation avec exécution à ses frais et risques) sans indemnisation dans les cas suivants :</w:t>
      </w:r>
    </w:p>
    <w:p w14:paraId="432CE912" w14:textId="77777777" w:rsidR="0001252F" w:rsidRPr="0001252F" w:rsidRDefault="0001252F" w:rsidP="0001252F">
      <w:pPr>
        <w:pStyle w:val="Paragraphedeliste"/>
        <w:numPr>
          <w:ilvl w:val="0"/>
          <w:numId w:val="48"/>
        </w:numPr>
        <w:autoSpaceDE w:val="0"/>
        <w:autoSpaceDN w:val="0"/>
        <w:adjustRightInd w:val="0"/>
        <w:rPr>
          <w:rFonts w:cs="Arial"/>
          <w:sz w:val="22"/>
        </w:rPr>
      </w:pPr>
      <w:r w:rsidRPr="0001252F">
        <w:rPr>
          <w:rFonts w:cs="Arial"/>
          <w:sz w:val="22"/>
        </w:rPr>
        <w:t>Si le titulaire n’accomplit pas les diligences nécessaires à l’exécution des prestations ;</w:t>
      </w:r>
    </w:p>
    <w:p w14:paraId="2CF6368D" w14:textId="77777777" w:rsidR="0001252F" w:rsidRPr="0001252F" w:rsidRDefault="0001252F" w:rsidP="0001252F">
      <w:pPr>
        <w:pStyle w:val="Paragraphedeliste"/>
        <w:numPr>
          <w:ilvl w:val="0"/>
          <w:numId w:val="48"/>
        </w:numPr>
        <w:autoSpaceDE w:val="0"/>
        <w:autoSpaceDN w:val="0"/>
        <w:adjustRightInd w:val="0"/>
        <w:rPr>
          <w:rFonts w:cs="Arial"/>
          <w:sz w:val="22"/>
        </w:rPr>
      </w:pPr>
      <w:r w:rsidRPr="0001252F">
        <w:rPr>
          <w:rFonts w:cs="Arial"/>
          <w:sz w:val="22"/>
        </w:rPr>
        <w:t>Si le titulaire déclare ne plus pouvoir exécuter ses engagements ;</w:t>
      </w:r>
    </w:p>
    <w:p w14:paraId="7C977EFC" w14:textId="77777777" w:rsidR="0001252F" w:rsidRPr="0001252F" w:rsidRDefault="0001252F" w:rsidP="0001252F">
      <w:pPr>
        <w:pStyle w:val="Paragraphedeliste"/>
        <w:numPr>
          <w:ilvl w:val="0"/>
          <w:numId w:val="48"/>
        </w:numPr>
        <w:autoSpaceDE w:val="0"/>
        <w:autoSpaceDN w:val="0"/>
        <w:adjustRightInd w:val="0"/>
        <w:rPr>
          <w:rFonts w:cs="Arial"/>
          <w:sz w:val="22"/>
        </w:rPr>
      </w:pPr>
      <w:r w:rsidRPr="0001252F">
        <w:rPr>
          <w:rFonts w:cs="Arial"/>
          <w:sz w:val="22"/>
        </w:rPr>
        <w:t>Lorsque le titulaire s’est livré, à l’occasion des prestations, à des actes frauduleux, portant sur la nature, la qualité ou la quantité des dites prestations ;</w:t>
      </w:r>
    </w:p>
    <w:p w14:paraId="5AEF797D" w14:textId="77777777" w:rsidR="0001252F" w:rsidRPr="0001252F" w:rsidRDefault="0001252F" w:rsidP="0001252F">
      <w:pPr>
        <w:pStyle w:val="Paragraphedeliste"/>
        <w:numPr>
          <w:ilvl w:val="0"/>
          <w:numId w:val="48"/>
        </w:numPr>
        <w:autoSpaceDE w:val="0"/>
        <w:autoSpaceDN w:val="0"/>
        <w:adjustRightInd w:val="0"/>
        <w:rPr>
          <w:rFonts w:cs="Arial"/>
          <w:sz w:val="22"/>
        </w:rPr>
      </w:pPr>
      <w:r w:rsidRPr="0001252F">
        <w:rPr>
          <w:rFonts w:cs="Arial"/>
          <w:sz w:val="22"/>
        </w:rPr>
        <w:t>En cas de retard significatif, retards successifs et/ou absences répétées aux réunions ;</w:t>
      </w:r>
    </w:p>
    <w:p w14:paraId="301498A3" w14:textId="77777777" w:rsidR="0001252F" w:rsidRPr="0001252F" w:rsidRDefault="0001252F" w:rsidP="0001252F">
      <w:pPr>
        <w:pStyle w:val="Paragraphedeliste"/>
        <w:numPr>
          <w:ilvl w:val="0"/>
          <w:numId w:val="48"/>
        </w:numPr>
        <w:autoSpaceDE w:val="0"/>
        <w:autoSpaceDN w:val="0"/>
        <w:adjustRightInd w:val="0"/>
        <w:rPr>
          <w:rFonts w:cs="Arial"/>
          <w:sz w:val="22"/>
        </w:rPr>
      </w:pPr>
      <w:r w:rsidRPr="0001252F">
        <w:rPr>
          <w:rFonts w:cs="Arial"/>
          <w:sz w:val="22"/>
        </w:rPr>
        <w:t>En cas de non-respect grave et caractérisé et/ou répétitif des obligations et/ou prestations telles que définies dans les documents contractuels.</w:t>
      </w:r>
    </w:p>
    <w:p w14:paraId="21307218" w14:textId="77777777" w:rsidR="0001252F" w:rsidRPr="0001252F" w:rsidRDefault="0001252F" w:rsidP="0001252F">
      <w:pPr>
        <w:spacing w:after="0"/>
        <w:rPr>
          <w:rFonts w:ascii="Arial" w:hAnsi="Arial" w:cs="Arial"/>
          <w:szCs w:val="20"/>
        </w:rPr>
      </w:pPr>
    </w:p>
    <w:p w14:paraId="5A95C421" w14:textId="77777777" w:rsidR="0001252F" w:rsidRPr="0001252F" w:rsidRDefault="0001252F" w:rsidP="0001252F">
      <w:pPr>
        <w:shd w:val="clear" w:color="auto" w:fill="FFFFFF" w:themeFill="background1"/>
        <w:spacing w:after="0"/>
        <w:rPr>
          <w:rFonts w:ascii="Arial" w:hAnsi="Arial" w:cs="Arial"/>
          <w:szCs w:val="20"/>
        </w:rPr>
      </w:pPr>
      <w:r w:rsidRPr="0001252F">
        <w:rPr>
          <w:rFonts w:ascii="Arial" w:hAnsi="Arial" w:cs="Arial"/>
          <w:szCs w:val="20"/>
        </w:rPr>
        <w:t>La résiliation pour faute est précédée d’une mise en demeure préalable, adressée par courrier recommandé avec avis de réception et restée infructueuse après un délai de dix jours calendaires à compter de sa réception par le titulaire.</w:t>
      </w:r>
      <w:bookmarkEnd w:id="261"/>
      <w:bookmarkEnd w:id="262"/>
    </w:p>
    <w:p w14:paraId="1CBE3E83" w14:textId="77777777" w:rsidR="0023334E" w:rsidRPr="00BC5614" w:rsidRDefault="0023334E" w:rsidP="00FF18F1">
      <w:pPr>
        <w:pStyle w:val="Titre1"/>
        <w:rPr>
          <w:rFonts w:ascii="Arial" w:hAnsi="Arial"/>
        </w:rPr>
      </w:pPr>
      <w:bookmarkStart w:id="265" w:name="_Toc211862824"/>
      <w:r w:rsidRPr="00BC5614">
        <w:rPr>
          <w:rFonts w:ascii="Arial" w:hAnsi="Arial"/>
        </w:rPr>
        <w:t>REGLEMENT AMIABLE ET PROCEDURE EN CAS DE LITIGE</w:t>
      </w:r>
      <w:bookmarkEnd w:id="257"/>
      <w:bookmarkEnd w:id="265"/>
    </w:p>
    <w:p w14:paraId="13553AB9" w14:textId="5016891B" w:rsidR="0001252F" w:rsidRPr="0001252F" w:rsidRDefault="0001252F" w:rsidP="0001252F">
      <w:pPr>
        <w:autoSpaceDE w:val="0"/>
        <w:autoSpaceDN w:val="0"/>
        <w:adjustRightInd w:val="0"/>
        <w:spacing w:after="0"/>
        <w:rPr>
          <w:rFonts w:ascii="Arial" w:hAnsi="Arial" w:cs="Arial"/>
          <w:szCs w:val="20"/>
        </w:rPr>
      </w:pPr>
      <w:bookmarkStart w:id="266" w:name="_Toc57731286"/>
      <w:r w:rsidRPr="0001252F">
        <w:rPr>
          <w:rFonts w:ascii="Arial" w:hAnsi="Arial" w:cs="Arial"/>
          <w:szCs w:val="20"/>
        </w:rPr>
        <w:t>La BnF et le titulaire s’efforceront de régler à l’amiable tout différend éventuel relatif à l’interprétation des stipulations du présent marché.</w:t>
      </w:r>
    </w:p>
    <w:p w14:paraId="5AD6E5E0" w14:textId="0B96B537" w:rsidR="0001252F" w:rsidRPr="0001252F" w:rsidRDefault="0001252F" w:rsidP="0001252F">
      <w:pPr>
        <w:autoSpaceDE w:val="0"/>
        <w:autoSpaceDN w:val="0"/>
        <w:adjustRightInd w:val="0"/>
        <w:spacing w:after="0"/>
        <w:rPr>
          <w:rFonts w:ascii="Arial" w:hAnsi="Arial" w:cs="Arial"/>
          <w:szCs w:val="20"/>
        </w:rPr>
      </w:pPr>
      <w:r w:rsidRPr="0001252F">
        <w:rPr>
          <w:rFonts w:ascii="Arial" w:hAnsi="Arial" w:cs="Arial"/>
          <w:szCs w:val="20"/>
        </w:rPr>
        <w:t>Par dérogation à l’article 46 du CCAG-FCS, le différend doit être soumis préalablement à l'avis du Comité Consultatif National du règlement amiable.</w:t>
      </w:r>
    </w:p>
    <w:p w14:paraId="013DB6BE" w14:textId="77777777" w:rsidR="0001252F" w:rsidRPr="0001252F" w:rsidRDefault="0001252F" w:rsidP="0001252F">
      <w:pPr>
        <w:autoSpaceDE w:val="0"/>
        <w:autoSpaceDN w:val="0"/>
        <w:adjustRightInd w:val="0"/>
        <w:spacing w:after="0"/>
        <w:rPr>
          <w:rFonts w:ascii="Arial" w:hAnsi="Arial" w:cs="Arial"/>
          <w:szCs w:val="20"/>
        </w:rPr>
      </w:pPr>
      <w:r w:rsidRPr="0001252F">
        <w:rPr>
          <w:rFonts w:ascii="Arial" w:hAnsi="Arial" w:cs="Arial"/>
          <w:szCs w:val="20"/>
        </w:rPr>
        <w:t>Tout litige né de l’exécution du présent marché et à défaut d’accord amiable, relève de la compétence exclusive du Tribunal administratif de Paris sis 7 rue de Jouy 75181 Paris Cedex 04.</w:t>
      </w:r>
    </w:p>
    <w:p w14:paraId="278C1F49" w14:textId="77777777" w:rsidR="0023334E" w:rsidRPr="00BC5614" w:rsidRDefault="0023334E" w:rsidP="00FF18F1">
      <w:pPr>
        <w:pStyle w:val="Titre1"/>
        <w:rPr>
          <w:rFonts w:ascii="Arial" w:hAnsi="Arial"/>
        </w:rPr>
      </w:pPr>
      <w:bookmarkStart w:id="267" w:name="_Toc211862825"/>
      <w:r w:rsidRPr="00BC5614">
        <w:rPr>
          <w:rFonts w:ascii="Arial" w:hAnsi="Arial"/>
        </w:rPr>
        <w:t>DEROGATION AUX DOCUMENTS GENERAUX</w:t>
      </w:r>
      <w:bookmarkEnd w:id="258"/>
      <w:bookmarkEnd w:id="259"/>
      <w:bookmarkEnd w:id="266"/>
      <w:bookmarkEnd w:id="267"/>
      <w:r w:rsidRPr="00BC5614">
        <w:rPr>
          <w:rFonts w:ascii="Arial" w:hAnsi="Arial"/>
        </w:rPr>
        <w:t xml:space="preserve"> </w:t>
      </w:r>
    </w:p>
    <w:p w14:paraId="4598F814" w14:textId="77777777" w:rsidR="0023334E" w:rsidRPr="00BC5614" w:rsidRDefault="0023334E" w:rsidP="0023334E">
      <w:pPr>
        <w:rPr>
          <w:rFonts w:ascii="Arial" w:hAnsi="Arial" w:cs="Arial"/>
        </w:rPr>
      </w:pPr>
      <w:r w:rsidRPr="00BC5614">
        <w:rPr>
          <w:rFonts w:ascii="Arial" w:hAnsi="Arial" w:cs="Arial"/>
        </w:rPr>
        <w:t>Les dérogations aux articles du CCAG/FCS par le présent CCAP sont les suivantes</w:t>
      </w:r>
      <w:r w:rsidR="008223AF" w:rsidRPr="00BC5614">
        <w:rPr>
          <w:rFonts w:ascii="Arial" w:hAnsi="Arial" w:cs="Arial"/>
        </w:rPr>
        <w:t> </w:t>
      </w:r>
      <w:r w:rsidRPr="00BC5614">
        <w:rPr>
          <w:rFonts w:ascii="Arial" w:hAnsi="Arial" w:cs="Arial"/>
        </w:rPr>
        <w:t>:</w:t>
      </w:r>
    </w:p>
    <w:tbl>
      <w:tblPr>
        <w:tblStyle w:val="Grilledutableau"/>
        <w:tblW w:w="0" w:type="auto"/>
        <w:tblLook w:val="04A0" w:firstRow="1" w:lastRow="0" w:firstColumn="1" w:lastColumn="0" w:noHBand="0" w:noVBand="1"/>
      </w:tblPr>
      <w:tblGrid>
        <w:gridCol w:w="4606"/>
        <w:gridCol w:w="4606"/>
      </w:tblGrid>
      <w:tr w:rsidR="00FF18F1" w:rsidRPr="00BC5614" w14:paraId="6EC564CF" w14:textId="77777777" w:rsidTr="00483A8F">
        <w:tc>
          <w:tcPr>
            <w:tcW w:w="4606" w:type="dxa"/>
            <w:shd w:val="clear" w:color="auto" w:fill="EAF1DD" w:themeFill="accent3" w:themeFillTint="33"/>
            <w:vAlign w:val="center"/>
          </w:tcPr>
          <w:p w14:paraId="1871F8D3" w14:textId="77777777" w:rsidR="00FF18F1" w:rsidRPr="00BC5614" w:rsidRDefault="00FF18F1" w:rsidP="00FF18F1">
            <w:pPr>
              <w:jc w:val="center"/>
              <w:rPr>
                <w:rFonts w:ascii="Arial" w:hAnsi="Arial" w:cs="Arial"/>
                <w:b/>
              </w:rPr>
            </w:pPr>
            <w:r w:rsidRPr="00BC5614">
              <w:rPr>
                <w:rFonts w:ascii="Arial" w:hAnsi="Arial" w:cs="Arial"/>
                <w:b/>
              </w:rPr>
              <w:t>Article CCAP</w:t>
            </w:r>
          </w:p>
        </w:tc>
        <w:tc>
          <w:tcPr>
            <w:tcW w:w="4606" w:type="dxa"/>
            <w:shd w:val="clear" w:color="auto" w:fill="EAF1DD" w:themeFill="accent3" w:themeFillTint="33"/>
            <w:vAlign w:val="center"/>
          </w:tcPr>
          <w:p w14:paraId="67637D28" w14:textId="77777777" w:rsidR="00FF18F1" w:rsidRPr="00BC5614" w:rsidRDefault="00FF18F1" w:rsidP="00FF18F1">
            <w:pPr>
              <w:jc w:val="center"/>
              <w:rPr>
                <w:rFonts w:ascii="Arial" w:hAnsi="Arial" w:cs="Arial"/>
                <w:b/>
              </w:rPr>
            </w:pPr>
            <w:r w:rsidRPr="00BC5614">
              <w:rPr>
                <w:rFonts w:ascii="Arial" w:hAnsi="Arial" w:cs="Arial"/>
                <w:b/>
              </w:rPr>
              <w:t>Article CCAG/FCS</w:t>
            </w:r>
          </w:p>
        </w:tc>
      </w:tr>
      <w:tr w:rsidR="00FF18F1" w:rsidRPr="00BC5614" w14:paraId="0869CA3D" w14:textId="77777777" w:rsidTr="00FF18F1">
        <w:tc>
          <w:tcPr>
            <w:tcW w:w="4606" w:type="dxa"/>
            <w:vAlign w:val="center"/>
          </w:tcPr>
          <w:p w14:paraId="25B94E04" w14:textId="77777777" w:rsidR="00FF18F1" w:rsidRPr="00BC5614" w:rsidRDefault="00FF18F1" w:rsidP="00FF18F1">
            <w:pPr>
              <w:jc w:val="center"/>
              <w:rPr>
                <w:rFonts w:ascii="Arial" w:hAnsi="Arial" w:cs="Arial"/>
              </w:rPr>
            </w:pPr>
            <w:r w:rsidRPr="00BC5614">
              <w:rPr>
                <w:rFonts w:ascii="Arial" w:hAnsi="Arial" w:cs="Arial"/>
              </w:rPr>
              <w:t>3</w:t>
            </w:r>
          </w:p>
        </w:tc>
        <w:tc>
          <w:tcPr>
            <w:tcW w:w="4606" w:type="dxa"/>
            <w:vAlign w:val="center"/>
          </w:tcPr>
          <w:p w14:paraId="50F2A9D2" w14:textId="5A01E026" w:rsidR="00FF18F1" w:rsidRPr="00BC5614" w:rsidRDefault="00C915F4" w:rsidP="00FF18F1">
            <w:pPr>
              <w:jc w:val="center"/>
              <w:rPr>
                <w:rFonts w:ascii="Arial" w:hAnsi="Arial" w:cs="Arial"/>
              </w:rPr>
            </w:pPr>
            <w:r>
              <w:rPr>
                <w:rFonts w:ascii="Arial" w:hAnsi="Arial" w:cs="Arial"/>
              </w:rPr>
              <w:t>4</w:t>
            </w:r>
          </w:p>
        </w:tc>
      </w:tr>
      <w:tr w:rsidR="00FF18F1" w:rsidRPr="00BC5614" w14:paraId="5C867AF3" w14:textId="77777777" w:rsidTr="00FF18F1">
        <w:tc>
          <w:tcPr>
            <w:tcW w:w="4606" w:type="dxa"/>
            <w:vAlign w:val="center"/>
          </w:tcPr>
          <w:p w14:paraId="5D803DAE" w14:textId="03571BE5" w:rsidR="00C915F4" w:rsidRPr="00BC5614" w:rsidRDefault="00C915F4" w:rsidP="00C915F4">
            <w:pPr>
              <w:jc w:val="center"/>
              <w:rPr>
                <w:rFonts w:ascii="Arial" w:hAnsi="Arial" w:cs="Arial"/>
              </w:rPr>
            </w:pPr>
            <w:r>
              <w:rPr>
                <w:rFonts w:ascii="Arial" w:hAnsi="Arial" w:cs="Arial"/>
              </w:rPr>
              <w:t>4</w:t>
            </w:r>
          </w:p>
        </w:tc>
        <w:tc>
          <w:tcPr>
            <w:tcW w:w="4606" w:type="dxa"/>
            <w:vAlign w:val="center"/>
          </w:tcPr>
          <w:p w14:paraId="1BCB2CE8" w14:textId="21F29C77" w:rsidR="00FF18F1" w:rsidRPr="00BC5614" w:rsidRDefault="00C915F4" w:rsidP="00FF18F1">
            <w:pPr>
              <w:jc w:val="center"/>
              <w:rPr>
                <w:rFonts w:ascii="Arial" w:hAnsi="Arial" w:cs="Arial"/>
              </w:rPr>
            </w:pPr>
            <w:r>
              <w:rPr>
                <w:rFonts w:ascii="Arial" w:hAnsi="Arial" w:cs="Arial"/>
              </w:rPr>
              <w:t>13</w:t>
            </w:r>
          </w:p>
        </w:tc>
      </w:tr>
      <w:tr w:rsidR="00FF18F1" w:rsidRPr="00BC5614" w14:paraId="6CC121DA" w14:textId="77777777" w:rsidTr="00FF18F1">
        <w:tc>
          <w:tcPr>
            <w:tcW w:w="4606" w:type="dxa"/>
            <w:vAlign w:val="center"/>
          </w:tcPr>
          <w:p w14:paraId="2E279EBC" w14:textId="6B47A880" w:rsidR="00FF18F1" w:rsidRPr="00BC5614" w:rsidRDefault="00C915F4" w:rsidP="00FF18F1">
            <w:pPr>
              <w:jc w:val="center"/>
              <w:rPr>
                <w:rFonts w:ascii="Arial" w:hAnsi="Arial" w:cs="Arial"/>
              </w:rPr>
            </w:pPr>
            <w:r>
              <w:rPr>
                <w:rFonts w:ascii="Arial" w:hAnsi="Arial" w:cs="Arial"/>
              </w:rPr>
              <w:t>6.2.1</w:t>
            </w:r>
          </w:p>
        </w:tc>
        <w:tc>
          <w:tcPr>
            <w:tcW w:w="4606" w:type="dxa"/>
            <w:vAlign w:val="center"/>
          </w:tcPr>
          <w:p w14:paraId="41015FB3" w14:textId="00D78067" w:rsidR="00FF18F1" w:rsidRPr="00BC5614" w:rsidRDefault="00C915F4" w:rsidP="00FF18F1">
            <w:pPr>
              <w:jc w:val="center"/>
              <w:rPr>
                <w:rFonts w:ascii="Arial" w:hAnsi="Arial" w:cs="Arial"/>
              </w:rPr>
            </w:pPr>
            <w:r>
              <w:rPr>
                <w:rFonts w:ascii="Arial" w:hAnsi="Arial" w:cs="Arial"/>
              </w:rPr>
              <w:t>3.4.3</w:t>
            </w:r>
          </w:p>
        </w:tc>
      </w:tr>
      <w:tr w:rsidR="00FF18F1" w:rsidRPr="00BC5614" w14:paraId="5696E4E3" w14:textId="77777777" w:rsidTr="00FF18F1">
        <w:tc>
          <w:tcPr>
            <w:tcW w:w="4606" w:type="dxa"/>
            <w:vAlign w:val="center"/>
          </w:tcPr>
          <w:p w14:paraId="483CA181" w14:textId="2712F68E" w:rsidR="00FF18F1" w:rsidRPr="00BC5614" w:rsidRDefault="00C915F4" w:rsidP="00FF18F1">
            <w:pPr>
              <w:jc w:val="center"/>
              <w:rPr>
                <w:rFonts w:ascii="Arial" w:hAnsi="Arial" w:cs="Arial"/>
              </w:rPr>
            </w:pPr>
            <w:r>
              <w:rPr>
                <w:rFonts w:ascii="Arial" w:hAnsi="Arial" w:cs="Arial"/>
              </w:rPr>
              <w:t>8.6</w:t>
            </w:r>
          </w:p>
        </w:tc>
        <w:tc>
          <w:tcPr>
            <w:tcW w:w="4606" w:type="dxa"/>
            <w:vAlign w:val="center"/>
          </w:tcPr>
          <w:p w14:paraId="590CAEB3" w14:textId="65B68AE3" w:rsidR="00FF18F1" w:rsidRPr="00BC5614" w:rsidRDefault="00C915F4" w:rsidP="00FF18F1">
            <w:pPr>
              <w:jc w:val="center"/>
              <w:rPr>
                <w:rFonts w:ascii="Arial" w:hAnsi="Arial" w:cs="Arial"/>
              </w:rPr>
            </w:pPr>
            <w:r>
              <w:rPr>
                <w:rFonts w:ascii="Arial" w:hAnsi="Arial" w:cs="Arial"/>
              </w:rPr>
              <w:t>29</w:t>
            </w:r>
          </w:p>
        </w:tc>
      </w:tr>
      <w:tr w:rsidR="00FF18F1" w:rsidRPr="00BC5614" w14:paraId="26638F6A" w14:textId="77777777" w:rsidTr="00FF18F1">
        <w:tc>
          <w:tcPr>
            <w:tcW w:w="4606" w:type="dxa"/>
            <w:vAlign w:val="center"/>
          </w:tcPr>
          <w:p w14:paraId="75D7CCD3" w14:textId="5AEE927B" w:rsidR="00FF18F1" w:rsidRPr="00BC5614" w:rsidRDefault="00C915F4" w:rsidP="00FF18F1">
            <w:pPr>
              <w:jc w:val="center"/>
              <w:rPr>
                <w:rFonts w:ascii="Arial" w:hAnsi="Arial" w:cs="Arial"/>
              </w:rPr>
            </w:pPr>
            <w:r>
              <w:rPr>
                <w:rFonts w:ascii="Arial" w:hAnsi="Arial" w:cs="Arial"/>
              </w:rPr>
              <w:t>9.1</w:t>
            </w:r>
          </w:p>
        </w:tc>
        <w:tc>
          <w:tcPr>
            <w:tcW w:w="4606" w:type="dxa"/>
            <w:vAlign w:val="center"/>
          </w:tcPr>
          <w:p w14:paraId="72D9BE39" w14:textId="43AC1643" w:rsidR="00FF18F1" w:rsidRPr="00BC5614" w:rsidRDefault="00C915F4" w:rsidP="00FF18F1">
            <w:pPr>
              <w:jc w:val="center"/>
              <w:rPr>
                <w:rFonts w:ascii="Arial" w:hAnsi="Arial" w:cs="Arial"/>
              </w:rPr>
            </w:pPr>
            <w:r>
              <w:rPr>
                <w:rFonts w:ascii="Arial" w:hAnsi="Arial" w:cs="Arial"/>
              </w:rPr>
              <w:t>14.1.3</w:t>
            </w:r>
          </w:p>
        </w:tc>
      </w:tr>
      <w:tr w:rsidR="008223AF" w:rsidRPr="00BC5614" w14:paraId="67B03DFC" w14:textId="77777777" w:rsidTr="00FF18F1">
        <w:tc>
          <w:tcPr>
            <w:tcW w:w="4606" w:type="dxa"/>
            <w:vAlign w:val="center"/>
          </w:tcPr>
          <w:p w14:paraId="54818EFA" w14:textId="12DDA71A" w:rsidR="008223AF" w:rsidRPr="00BC5614" w:rsidRDefault="00C915F4" w:rsidP="00B76250">
            <w:pPr>
              <w:jc w:val="center"/>
              <w:rPr>
                <w:rFonts w:ascii="Arial" w:hAnsi="Arial" w:cs="Arial"/>
              </w:rPr>
            </w:pPr>
            <w:r>
              <w:rPr>
                <w:rFonts w:ascii="Arial" w:hAnsi="Arial" w:cs="Arial"/>
              </w:rPr>
              <w:t>10</w:t>
            </w:r>
          </w:p>
        </w:tc>
        <w:tc>
          <w:tcPr>
            <w:tcW w:w="4606" w:type="dxa"/>
            <w:vAlign w:val="center"/>
          </w:tcPr>
          <w:p w14:paraId="0956F2E0" w14:textId="1C9D74E4" w:rsidR="008223AF" w:rsidRPr="00BC5614" w:rsidRDefault="00C915F4" w:rsidP="008223AF">
            <w:pPr>
              <w:jc w:val="center"/>
              <w:rPr>
                <w:rFonts w:ascii="Arial" w:hAnsi="Arial" w:cs="Arial"/>
              </w:rPr>
            </w:pPr>
            <w:r>
              <w:rPr>
                <w:rFonts w:ascii="Arial" w:hAnsi="Arial" w:cs="Arial"/>
              </w:rPr>
              <w:t>3.6</w:t>
            </w:r>
          </w:p>
        </w:tc>
      </w:tr>
      <w:tr w:rsidR="008223AF" w:rsidRPr="00BC5614" w14:paraId="711DBEE4" w14:textId="77777777" w:rsidTr="00FF18F1">
        <w:tc>
          <w:tcPr>
            <w:tcW w:w="4606" w:type="dxa"/>
            <w:vAlign w:val="center"/>
          </w:tcPr>
          <w:p w14:paraId="6F46D8BE" w14:textId="727F78E6" w:rsidR="008223AF" w:rsidRPr="00BC5614" w:rsidRDefault="00C915F4" w:rsidP="00B76250">
            <w:pPr>
              <w:jc w:val="center"/>
              <w:rPr>
                <w:rFonts w:ascii="Arial" w:hAnsi="Arial" w:cs="Arial"/>
              </w:rPr>
            </w:pPr>
            <w:r>
              <w:rPr>
                <w:rFonts w:ascii="Arial" w:hAnsi="Arial" w:cs="Arial"/>
              </w:rPr>
              <w:t>13</w:t>
            </w:r>
          </w:p>
        </w:tc>
        <w:tc>
          <w:tcPr>
            <w:tcW w:w="4606" w:type="dxa"/>
            <w:vAlign w:val="center"/>
          </w:tcPr>
          <w:p w14:paraId="0BF5D5F5" w14:textId="602CBEFF" w:rsidR="008223AF" w:rsidRPr="00BC5614" w:rsidRDefault="00C915F4" w:rsidP="008223AF">
            <w:pPr>
              <w:jc w:val="center"/>
              <w:rPr>
                <w:rFonts w:ascii="Arial" w:hAnsi="Arial" w:cs="Arial"/>
              </w:rPr>
            </w:pPr>
            <w:r>
              <w:rPr>
                <w:rFonts w:ascii="Arial" w:hAnsi="Arial" w:cs="Arial"/>
              </w:rPr>
              <w:t>38-45</w:t>
            </w:r>
          </w:p>
        </w:tc>
      </w:tr>
      <w:tr w:rsidR="00C915F4" w:rsidRPr="00BC5614" w14:paraId="0806B49D" w14:textId="77777777" w:rsidTr="00FF18F1">
        <w:tc>
          <w:tcPr>
            <w:tcW w:w="4606" w:type="dxa"/>
            <w:vAlign w:val="center"/>
          </w:tcPr>
          <w:p w14:paraId="25ED2859" w14:textId="33070BC1" w:rsidR="00C915F4" w:rsidRDefault="00C915F4" w:rsidP="00B76250">
            <w:pPr>
              <w:jc w:val="center"/>
              <w:rPr>
                <w:rFonts w:ascii="Arial" w:hAnsi="Arial" w:cs="Arial"/>
              </w:rPr>
            </w:pPr>
            <w:r>
              <w:rPr>
                <w:rFonts w:ascii="Arial" w:hAnsi="Arial" w:cs="Arial"/>
              </w:rPr>
              <w:lastRenderedPageBreak/>
              <w:t>14</w:t>
            </w:r>
          </w:p>
        </w:tc>
        <w:tc>
          <w:tcPr>
            <w:tcW w:w="4606" w:type="dxa"/>
            <w:vAlign w:val="center"/>
          </w:tcPr>
          <w:p w14:paraId="16319AA7" w14:textId="60A39EC6" w:rsidR="00C915F4" w:rsidRPr="00BC5614" w:rsidRDefault="00C915F4" w:rsidP="008223AF">
            <w:pPr>
              <w:jc w:val="center"/>
              <w:rPr>
                <w:rFonts w:ascii="Arial" w:hAnsi="Arial" w:cs="Arial"/>
              </w:rPr>
            </w:pPr>
            <w:r>
              <w:rPr>
                <w:rFonts w:ascii="Arial" w:hAnsi="Arial" w:cs="Arial"/>
              </w:rPr>
              <w:t>46</w:t>
            </w:r>
          </w:p>
        </w:tc>
      </w:tr>
    </w:tbl>
    <w:p w14:paraId="1D311516" w14:textId="19B9DB69" w:rsidR="0023334E" w:rsidRPr="00BC5614" w:rsidRDefault="0023334E" w:rsidP="00FF18F1">
      <w:pPr>
        <w:rPr>
          <w:rFonts w:ascii="Arial" w:hAnsi="Arial" w:cs="Arial"/>
        </w:rPr>
      </w:pPr>
    </w:p>
    <w:sectPr w:rsidR="0023334E" w:rsidRPr="00BC5614">
      <w:footerReference w:type="first" r:id="rId11"/>
      <w:pgSz w:w="11907" w:h="16839"/>
      <w:pgMar w:top="1417" w:right="1418" w:bottom="1418" w:left="1417" w:header="708" w:footer="708" w:gutter="0"/>
      <w:cols w:space="708"/>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CE499B" w14:textId="77777777" w:rsidR="009D0EFC" w:rsidRDefault="009D0EFC" w:rsidP="00EF30EB">
      <w:pPr>
        <w:spacing w:before="0" w:after="0"/>
      </w:pPr>
      <w:r>
        <w:separator/>
      </w:r>
    </w:p>
  </w:endnote>
  <w:endnote w:type="continuationSeparator" w:id="0">
    <w:p w14:paraId="5408DD47" w14:textId="77777777" w:rsidR="009D0EFC" w:rsidRDefault="009D0EFC" w:rsidP="00EF30E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IDFont+F2">
    <w:altName w:val="Calibri"/>
    <w:panose1 w:val="00000000000000000000"/>
    <w:charset w:val="00"/>
    <w:family w:val="auto"/>
    <w:notTrueType/>
    <w:pitch w:val="default"/>
    <w:sig w:usb0="00000003" w:usb1="00000000" w:usb2="00000000" w:usb3="00000000" w:csb0="00000001" w:csb1="00000000"/>
  </w:font>
  <w:font w:name="Noto Sans Symbol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276552"/>
      <w:docPartObj>
        <w:docPartGallery w:val="Page Numbers (Bottom of Page)"/>
        <w:docPartUnique/>
      </w:docPartObj>
    </w:sdtPr>
    <w:sdtEndPr/>
    <w:sdtContent>
      <w:p w14:paraId="2865B2F8" w14:textId="77777777" w:rsidR="009A56EB" w:rsidRDefault="009A56EB">
        <w:pPr>
          <w:pStyle w:val="Pieddepage"/>
          <w:jc w:val="right"/>
        </w:pPr>
        <w:r>
          <w:fldChar w:fldCharType="begin"/>
        </w:r>
        <w:r>
          <w:instrText>PAGE   \* MERGEFORMAT</w:instrText>
        </w:r>
        <w:r>
          <w:fldChar w:fldCharType="separate"/>
        </w:r>
        <w:r>
          <w:rPr>
            <w:noProof/>
          </w:rPr>
          <w:t>2</w:t>
        </w:r>
        <w:r>
          <w:fldChar w:fldCharType="end"/>
        </w:r>
      </w:p>
    </w:sdtContent>
  </w:sdt>
  <w:p w14:paraId="608F96DA" w14:textId="77777777" w:rsidR="009A56EB" w:rsidRDefault="009A56E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58852737"/>
      <w:docPartObj>
        <w:docPartGallery w:val="Page Numbers (Bottom of Page)"/>
        <w:docPartUnique/>
      </w:docPartObj>
    </w:sdtPr>
    <w:sdtEndPr/>
    <w:sdtContent>
      <w:p w14:paraId="7DA72A33" w14:textId="77777777" w:rsidR="009A56EB" w:rsidRDefault="009A56EB">
        <w:pPr>
          <w:pStyle w:val="Pieddepage"/>
          <w:jc w:val="right"/>
        </w:pPr>
        <w:r>
          <w:fldChar w:fldCharType="begin"/>
        </w:r>
        <w:r>
          <w:instrText>PAGE   \* MERGEFORMAT</w:instrText>
        </w:r>
        <w:r>
          <w:fldChar w:fldCharType="separate"/>
        </w:r>
        <w:r>
          <w:rPr>
            <w:noProof/>
          </w:rPr>
          <w:t>5</w:t>
        </w:r>
        <w:r>
          <w:fldChar w:fldCharType="end"/>
        </w:r>
      </w:p>
    </w:sdtContent>
  </w:sdt>
  <w:p w14:paraId="110ADAE5" w14:textId="77777777" w:rsidR="009A56EB" w:rsidRDefault="009A56E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B1F837" w14:textId="77777777" w:rsidR="009D0EFC" w:rsidRDefault="009D0EFC" w:rsidP="00EF30EB">
      <w:pPr>
        <w:spacing w:before="0" w:after="0"/>
      </w:pPr>
      <w:r>
        <w:separator/>
      </w:r>
    </w:p>
  </w:footnote>
  <w:footnote w:type="continuationSeparator" w:id="0">
    <w:p w14:paraId="17C3BA23" w14:textId="77777777" w:rsidR="009D0EFC" w:rsidRDefault="009D0EFC" w:rsidP="00EF30E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995AE" w14:textId="77777777" w:rsidR="009A56EB" w:rsidRDefault="009A56EB">
    <w:pPr>
      <w:pStyle w:val="En-tte"/>
    </w:pPr>
    <w:r w:rsidRPr="00C33F28">
      <w:rPr>
        <w:rFonts w:eastAsia="Calibri" w:cs="Arial"/>
        <w:noProof/>
        <w:sz w:val="22"/>
        <w:szCs w:val="22"/>
      </w:rPr>
      <w:drawing>
        <wp:inline distT="0" distB="0" distL="0" distR="0" wp14:anchorId="04F3BF1C" wp14:editId="15F74E45">
          <wp:extent cx="2196000" cy="1093697"/>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96000" cy="1093697"/>
                  </a:xfrm>
                  <a:prstGeom prst="rect">
                    <a:avLst/>
                  </a:prstGeom>
                  <a:solidFill>
                    <a:srgbClr val="FFFFFF"/>
                  </a:solid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1pt;height:13.5pt;visibility:visible;mso-wrap-style:square" o:bullet="t">
        <v:imagedata r:id="rId1" o:title=""/>
      </v:shape>
    </w:pict>
  </w:numPicBullet>
  <w:abstractNum w:abstractNumId="0" w15:restartNumberingAfterBreak="0">
    <w:nsid w:val="04DD3840"/>
    <w:multiLevelType w:val="hybridMultilevel"/>
    <w:tmpl w:val="600E844E"/>
    <w:lvl w:ilvl="0" w:tplc="5C92C98A">
      <w:start w:val="1"/>
      <w:numFmt w:val="bullet"/>
      <w:lvlText w:val="-"/>
      <w:lvlJc w:val="left"/>
      <w:pPr>
        <w:ind w:left="720" w:hanging="360"/>
      </w:pPr>
      <w:rPr>
        <w:rFonts w:hint="default"/>
        <w:color w:val="C7361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6D3C40"/>
    <w:multiLevelType w:val="hybridMultilevel"/>
    <w:tmpl w:val="3822EDE0"/>
    <w:lvl w:ilvl="0" w:tplc="5C92C98A">
      <w:start w:val="1"/>
      <w:numFmt w:val="bullet"/>
      <w:lvlText w:val="-"/>
      <w:lvlJc w:val="left"/>
      <w:pPr>
        <w:ind w:left="720" w:hanging="360"/>
      </w:pPr>
      <w:rPr>
        <w:rFonts w:hint="default"/>
        <w:color w:val="C7361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4E54B3"/>
    <w:multiLevelType w:val="hybridMultilevel"/>
    <w:tmpl w:val="717AC5A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90572E"/>
    <w:multiLevelType w:val="hybridMultilevel"/>
    <w:tmpl w:val="8CC4BE3E"/>
    <w:lvl w:ilvl="0" w:tplc="5C92C98A">
      <w:start w:val="1"/>
      <w:numFmt w:val="bullet"/>
      <w:lvlText w:val="-"/>
      <w:lvlJc w:val="left"/>
      <w:pPr>
        <w:ind w:left="720" w:hanging="360"/>
      </w:pPr>
      <w:rPr>
        <w:rFonts w:hint="default"/>
        <w:color w:val="C7361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E92619"/>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14524EE6"/>
    <w:multiLevelType w:val="hybridMultilevel"/>
    <w:tmpl w:val="24D8F40E"/>
    <w:lvl w:ilvl="0" w:tplc="5C92C98A">
      <w:start w:val="1"/>
      <w:numFmt w:val="bullet"/>
      <w:lvlText w:val="-"/>
      <w:lvlJc w:val="left"/>
      <w:pPr>
        <w:ind w:left="720" w:hanging="360"/>
      </w:pPr>
      <w:rPr>
        <w:rFonts w:hint="default"/>
        <w:color w:val="C7361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4A40D97"/>
    <w:multiLevelType w:val="hybridMultilevel"/>
    <w:tmpl w:val="37B6B3E2"/>
    <w:lvl w:ilvl="0" w:tplc="5C92C98A">
      <w:start w:val="1"/>
      <w:numFmt w:val="bullet"/>
      <w:lvlText w:val="-"/>
      <w:lvlJc w:val="left"/>
      <w:pPr>
        <w:ind w:left="720" w:hanging="360"/>
      </w:pPr>
      <w:rPr>
        <w:rFonts w:hint="default"/>
        <w:color w:val="C7361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6143ED4"/>
    <w:multiLevelType w:val="hybridMultilevel"/>
    <w:tmpl w:val="0C323378"/>
    <w:lvl w:ilvl="0" w:tplc="EB444D3A">
      <w:start w:val="1"/>
      <w:numFmt w:val="bullet"/>
      <w:lvlText w:val=""/>
      <w:lvlPicBulletId w:val="0"/>
      <w:lvlJc w:val="left"/>
      <w:pPr>
        <w:tabs>
          <w:tab w:val="num" w:pos="720"/>
        </w:tabs>
        <w:ind w:left="720" w:hanging="360"/>
      </w:pPr>
      <w:rPr>
        <w:rFonts w:ascii="Symbol" w:hAnsi="Symbol" w:hint="default"/>
      </w:rPr>
    </w:lvl>
    <w:lvl w:ilvl="1" w:tplc="28F49772" w:tentative="1">
      <w:start w:val="1"/>
      <w:numFmt w:val="bullet"/>
      <w:lvlText w:val=""/>
      <w:lvlJc w:val="left"/>
      <w:pPr>
        <w:tabs>
          <w:tab w:val="num" w:pos="1440"/>
        </w:tabs>
        <w:ind w:left="1440" w:hanging="360"/>
      </w:pPr>
      <w:rPr>
        <w:rFonts w:ascii="Symbol" w:hAnsi="Symbol" w:hint="default"/>
      </w:rPr>
    </w:lvl>
    <w:lvl w:ilvl="2" w:tplc="7B48E660" w:tentative="1">
      <w:start w:val="1"/>
      <w:numFmt w:val="bullet"/>
      <w:lvlText w:val=""/>
      <w:lvlJc w:val="left"/>
      <w:pPr>
        <w:tabs>
          <w:tab w:val="num" w:pos="2160"/>
        </w:tabs>
        <w:ind w:left="2160" w:hanging="360"/>
      </w:pPr>
      <w:rPr>
        <w:rFonts w:ascii="Symbol" w:hAnsi="Symbol" w:hint="default"/>
      </w:rPr>
    </w:lvl>
    <w:lvl w:ilvl="3" w:tplc="9FB435A0" w:tentative="1">
      <w:start w:val="1"/>
      <w:numFmt w:val="bullet"/>
      <w:lvlText w:val=""/>
      <w:lvlJc w:val="left"/>
      <w:pPr>
        <w:tabs>
          <w:tab w:val="num" w:pos="2880"/>
        </w:tabs>
        <w:ind w:left="2880" w:hanging="360"/>
      </w:pPr>
      <w:rPr>
        <w:rFonts w:ascii="Symbol" w:hAnsi="Symbol" w:hint="default"/>
      </w:rPr>
    </w:lvl>
    <w:lvl w:ilvl="4" w:tplc="88082716" w:tentative="1">
      <w:start w:val="1"/>
      <w:numFmt w:val="bullet"/>
      <w:lvlText w:val=""/>
      <w:lvlJc w:val="left"/>
      <w:pPr>
        <w:tabs>
          <w:tab w:val="num" w:pos="3600"/>
        </w:tabs>
        <w:ind w:left="3600" w:hanging="360"/>
      </w:pPr>
      <w:rPr>
        <w:rFonts w:ascii="Symbol" w:hAnsi="Symbol" w:hint="default"/>
      </w:rPr>
    </w:lvl>
    <w:lvl w:ilvl="5" w:tplc="DCBCD68A" w:tentative="1">
      <w:start w:val="1"/>
      <w:numFmt w:val="bullet"/>
      <w:lvlText w:val=""/>
      <w:lvlJc w:val="left"/>
      <w:pPr>
        <w:tabs>
          <w:tab w:val="num" w:pos="4320"/>
        </w:tabs>
        <w:ind w:left="4320" w:hanging="360"/>
      </w:pPr>
      <w:rPr>
        <w:rFonts w:ascii="Symbol" w:hAnsi="Symbol" w:hint="default"/>
      </w:rPr>
    </w:lvl>
    <w:lvl w:ilvl="6" w:tplc="066A5348" w:tentative="1">
      <w:start w:val="1"/>
      <w:numFmt w:val="bullet"/>
      <w:lvlText w:val=""/>
      <w:lvlJc w:val="left"/>
      <w:pPr>
        <w:tabs>
          <w:tab w:val="num" w:pos="5040"/>
        </w:tabs>
        <w:ind w:left="5040" w:hanging="360"/>
      </w:pPr>
      <w:rPr>
        <w:rFonts w:ascii="Symbol" w:hAnsi="Symbol" w:hint="default"/>
      </w:rPr>
    </w:lvl>
    <w:lvl w:ilvl="7" w:tplc="45309550" w:tentative="1">
      <w:start w:val="1"/>
      <w:numFmt w:val="bullet"/>
      <w:lvlText w:val=""/>
      <w:lvlJc w:val="left"/>
      <w:pPr>
        <w:tabs>
          <w:tab w:val="num" w:pos="5760"/>
        </w:tabs>
        <w:ind w:left="5760" w:hanging="360"/>
      </w:pPr>
      <w:rPr>
        <w:rFonts w:ascii="Symbol" w:hAnsi="Symbol" w:hint="default"/>
      </w:rPr>
    </w:lvl>
    <w:lvl w:ilvl="8" w:tplc="BEF8EC0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F7042CA"/>
    <w:multiLevelType w:val="hybridMultilevel"/>
    <w:tmpl w:val="184675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7701D68"/>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29F1445E"/>
    <w:multiLevelType w:val="multilevel"/>
    <w:tmpl w:val="9B209288"/>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rPr>
        <w:b w:val="0"/>
      </w:rPr>
    </w:lvl>
    <w:lvl w:ilvl="3">
      <w:start w:val="1"/>
      <w:numFmt w:val="decimal"/>
      <w:pStyle w:val="Titre4"/>
      <w:lvlText w:val="%1.%2.%3.%4"/>
      <w:lvlJc w:val="left"/>
      <w:pPr>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1" w15:restartNumberingAfterBreak="0">
    <w:nsid w:val="2C667367"/>
    <w:multiLevelType w:val="hybridMultilevel"/>
    <w:tmpl w:val="22A47602"/>
    <w:lvl w:ilvl="0" w:tplc="5C92C98A">
      <w:start w:val="1"/>
      <w:numFmt w:val="bullet"/>
      <w:lvlText w:val="-"/>
      <w:lvlJc w:val="left"/>
      <w:pPr>
        <w:ind w:left="720" w:hanging="360"/>
      </w:pPr>
      <w:rPr>
        <w:rFonts w:hint="default"/>
        <w:color w:val="C7361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D40274E"/>
    <w:multiLevelType w:val="hybridMultilevel"/>
    <w:tmpl w:val="843E9FF0"/>
    <w:lvl w:ilvl="0" w:tplc="033A3B7A">
      <w:start w:val="75"/>
      <w:numFmt w:val="bullet"/>
      <w:lvlText w:val="-"/>
      <w:lvlJc w:val="left"/>
      <w:pPr>
        <w:ind w:left="720" w:hanging="360"/>
      </w:pPr>
      <w:rPr>
        <w:rFonts w:ascii="Arial" w:eastAsiaTheme="minorHAnsi" w:hAnsi="Arial" w:cs="Arial"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D9C0355"/>
    <w:multiLevelType w:val="hybridMultilevel"/>
    <w:tmpl w:val="EF9857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29B2099"/>
    <w:multiLevelType w:val="multilevel"/>
    <w:tmpl w:val="9886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40558AA"/>
    <w:multiLevelType w:val="hybridMultilevel"/>
    <w:tmpl w:val="D4426DBA"/>
    <w:lvl w:ilvl="0" w:tplc="B65801AA">
      <w:numFmt w:val="bullet"/>
      <w:lvlText w:val="-"/>
      <w:lvlJc w:val="left"/>
      <w:pPr>
        <w:tabs>
          <w:tab w:val="num" w:pos="1440"/>
        </w:tabs>
        <w:ind w:left="1440" w:hanging="360"/>
      </w:pPr>
      <w:rPr>
        <w:rFonts w:ascii="Times New Roman" w:eastAsia="Times New Roman" w:hAnsi="Times New Roman" w:hint="default"/>
      </w:rPr>
    </w:lvl>
    <w:lvl w:ilvl="1" w:tplc="040C0003" w:tentative="1">
      <w:start w:val="1"/>
      <w:numFmt w:val="bullet"/>
      <w:lvlText w:val="o"/>
      <w:lvlJc w:val="left"/>
      <w:pPr>
        <w:tabs>
          <w:tab w:val="num" w:pos="2160"/>
        </w:tabs>
        <w:ind w:left="2160" w:hanging="360"/>
      </w:pPr>
      <w:rPr>
        <w:rFonts w:ascii="Courier New" w:hAnsi="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36DD6E61"/>
    <w:multiLevelType w:val="hybridMultilevel"/>
    <w:tmpl w:val="B5586F8C"/>
    <w:lvl w:ilvl="0" w:tplc="68FE3DC4">
      <w:start w:val="1"/>
      <w:numFmt w:val="bullet"/>
      <w:lvlText w:val="-"/>
      <w:lvlJc w:val="left"/>
      <w:pPr>
        <w:ind w:left="1065" w:hanging="705"/>
      </w:pPr>
      <w:rPr>
        <w:rFonts w:ascii="CIDFont+F2" w:eastAsiaTheme="minorHAnsi" w:hAnsi="CIDFont+F2" w:cs="CIDFont+F2"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E2D727F"/>
    <w:multiLevelType w:val="hybridMultilevel"/>
    <w:tmpl w:val="89A85F3E"/>
    <w:lvl w:ilvl="0" w:tplc="040C0001">
      <w:start w:val="1"/>
      <w:numFmt w:val="bullet"/>
      <w:lvlText w:val=""/>
      <w:lvlJc w:val="left"/>
      <w:pPr>
        <w:ind w:left="784" w:hanging="360"/>
      </w:pPr>
      <w:rPr>
        <w:rFonts w:ascii="Symbol" w:hAnsi="Symbol" w:hint="default"/>
      </w:rPr>
    </w:lvl>
    <w:lvl w:ilvl="1" w:tplc="040C0003" w:tentative="1">
      <w:start w:val="1"/>
      <w:numFmt w:val="bullet"/>
      <w:lvlText w:val="o"/>
      <w:lvlJc w:val="left"/>
      <w:pPr>
        <w:ind w:left="1504" w:hanging="360"/>
      </w:pPr>
      <w:rPr>
        <w:rFonts w:ascii="Courier New" w:hAnsi="Courier New" w:cs="Courier New" w:hint="default"/>
      </w:rPr>
    </w:lvl>
    <w:lvl w:ilvl="2" w:tplc="040C0005" w:tentative="1">
      <w:start w:val="1"/>
      <w:numFmt w:val="bullet"/>
      <w:lvlText w:val=""/>
      <w:lvlJc w:val="left"/>
      <w:pPr>
        <w:ind w:left="2224" w:hanging="360"/>
      </w:pPr>
      <w:rPr>
        <w:rFonts w:ascii="Wingdings" w:hAnsi="Wingdings" w:hint="default"/>
      </w:rPr>
    </w:lvl>
    <w:lvl w:ilvl="3" w:tplc="040C0001" w:tentative="1">
      <w:start w:val="1"/>
      <w:numFmt w:val="bullet"/>
      <w:lvlText w:val=""/>
      <w:lvlJc w:val="left"/>
      <w:pPr>
        <w:ind w:left="2944" w:hanging="360"/>
      </w:pPr>
      <w:rPr>
        <w:rFonts w:ascii="Symbol" w:hAnsi="Symbol" w:hint="default"/>
      </w:rPr>
    </w:lvl>
    <w:lvl w:ilvl="4" w:tplc="040C0003" w:tentative="1">
      <w:start w:val="1"/>
      <w:numFmt w:val="bullet"/>
      <w:lvlText w:val="o"/>
      <w:lvlJc w:val="left"/>
      <w:pPr>
        <w:ind w:left="3664" w:hanging="360"/>
      </w:pPr>
      <w:rPr>
        <w:rFonts w:ascii="Courier New" w:hAnsi="Courier New" w:cs="Courier New" w:hint="default"/>
      </w:rPr>
    </w:lvl>
    <w:lvl w:ilvl="5" w:tplc="040C0005" w:tentative="1">
      <w:start w:val="1"/>
      <w:numFmt w:val="bullet"/>
      <w:lvlText w:val=""/>
      <w:lvlJc w:val="left"/>
      <w:pPr>
        <w:ind w:left="4384" w:hanging="360"/>
      </w:pPr>
      <w:rPr>
        <w:rFonts w:ascii="Wingdings" w:hAnsi="Wingdings" w:hint="default"/>
      </w:rPr>
    </w:lvl>
    <w:lvl w:ilvl="6" w:tplc="040C0001" w:tentative="1">
      <w:start w:val="1"/>
      <w:numFmt w:val="bullet"/>
      <w:lvlText w:val=""/>
      <w:lvlJc w:val="left"/>
      <w:pPr>
        <w:ind w:left="5104" w:hanging="360"/>
      </w:pPr>
      <w:rPr>
        <w:rFonts w:ascii="Symbol" w:hAnsi="Symbol" w:hint="default"/>
      </w:rPr>
    </w:lvl>
    <w:lvl w:ilvl="7" w:tplc="040C0003" w:tentative="1">
      <w:start w:val="1"/>
      <w:numFmt w:val="bullet"/>
      <w:lvlText w:val="o"/>
      <w:lvlJc w:val="left"/>
      <w:pPr>
        <w:ind w:left="5824" w:hanging="360"/>
      </w:pPr>
      <w:rPr>
        <w:rFonts w:ascii="Courier New" w:hAnsi="Courier New" w:cs="Courier New" w:hint="default"/>
      </w:rPr>
    </w:lvl>
    <w:lvl w:ilvl="8" w:tplc="040C0005" w:tentative="1">
      <w:start w:val="1"/>
      <w:numFmt w:val="bullet"/>
      <w:lvlText w:val=""/>
      <w:lvlJc w:val="left"/>
      <w:pPr>
        <w:ind w:left="6544" w:hanging="360"/>
      </w:pPr>
      <w:rPr>
        <w:rFonts w:ascii="Wingdings" w:hAnsi="Wingdings" w:hint="default"/>
      </w:rPr>
    </w:lvl>
  </w:abstractNum>
  <w:abstractNum w:abstractNumId="18" w15:restartNumberingAfterBreak="0">
    <w:nsid w:val="3E700AB9"/>
    <w:multiLevelType w:val="hybridMultilevel"/>
    <w:tmpl w:val="07606396"/>
    <w:lvl w:ilvl="0" w:tplc="5C92C98A">
      <w:start w:val="1"/>
      <w:numFmt w:val="bullet"/>
      <w:lvlText w:val="-"/>
      <w:lvlJc w:val="left"/>
      <w:pPr>
        <w:ind w:left="720" w:hanging="360"/>
      </w:pPr>
      <w:rPr>
        <w:rFonts w:hint="default"/>
        <w:color w:val="C7361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3137531"/>
    <w:multiLevelType w:val="hybridMultilevel"/>
    <w:tmpl w:val="4A94828E"/>
    <w:lvl w:ilvl="0" w:tplc="040C0003">
      <w:start w:val="1"/>
      <w:numFmt w:val="bullet"/>
      <w:lvlText w:val="o"/>
      <w:lvlJc w:val="left"/>
      <w:pPr>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0" w15:restartNumberingAfterBreak="0">
    <w:nsid w:val="49785606"/>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21" w15:restartNumberingAfterBreak="0">
    <w:nsid w:val="560F3E18"/>
    <w:multiLevelType w:val="hybridMultilevel"/>
    <w:tmpl w:val="D770842A"/>
    <w:lvl w:ilvl="0" w:tplc="6CA0B5A0">
      <w:start w:val="4"/>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590451"/>
    <w:multiLevelType w:val="hybridMultilevel"/>
    <w:tmpl w:val="739EE780"/>
    <w:lvl w:ilvl="0" w:tplc="5C92C98A">
      <w:start w:val="1"/>
      <w:numFmt w:val="bullet"/>
      <w:lvlText w:val="-"/>
      <w:lvlJc w:val="left"/>
      <w:pPr>
        <w:ind w:left="720" w:hanging="360"/>
      </w:pPr>
      <w:rPr>
        <w:rFonts w:hint="default"/>
        <w:color w:val="C7361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8672E9D"/>
    <w:multiLevelType w:val="multilevel"/>
    <w:tmpl w:val="E9D0641C"/>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5D072222"/>
    <w:multiLevelType w:val="hybridMultilevel"/>
    <w:tmpl w:val="4ACAA730"/>
    <w:lvl w:ilvl="0" w:tplc="5C92C98A">
      <w:start w:val="1"/>
      <w:numFmt w:val="bullet"/>
      <w:lvlText w:val="-"/>
      <w:lvlJc w:val="left"/>
      <w:pPr>
        <w:ind w:left="720" w:hanging="360"/>
      </w:pPr>
      <w:rPr>
        <w:rFonts w:hint="default"/>
        <w:color w:val="C7361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E53574D"/>
    <w:multiLevelType w:val="hybridMultilevel"/>
    <w:tmpl w:val="B75CD95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FD70A0C"/>
    <w:multiLevelType w:val="hybridMultilevel"/>
    <w:tmpl w:val="2B8E5134"/>
    <w:lvl w:ilvl="0" w:tplc="5C92C98A">
      <w:start w:val="1"/>
      <w:numFmt w:val="bullet"/>
      <w:lvlText w:val="-"/>
      <w:lvlJc w:val="left"/>
      <w:pPr>
        <w:ind w:left="720" w:hanging="360"/>
      </w:pPr>
      <w:rPr>
        <w:rFonts w:hint="default"/>
        <w:color w:val="C7361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01722D6"/>
    <w:multiLevelType w:val="hybridMultilevel"/>
    <w:tmpl w:val="EA8A623E"/>
    <w:lvl w:ilvl="0" w:tplc="53987FEA">
      <w:numFmt w:val="bullet"/>
      <w:lvlText w:val=""/>
      <w:lvlJc w:val="left"/>
      <w:pPr>
        <w:ind w:left="720" w:hanging="360"/>
      </w:pPr>
      <w:rPr>
        <w:rFonts w:ascii="Symbol" w:hAnsi="Symbol"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06125B7"/>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29" w15:restartNumberingAfterBreak="0">
    <w:nsid w:val="69E376CD"/>
    <w:multiLevelType w:val="hybridMultilevel"/>
    <w:tmpl w:val="9FB8E05C"/>
    <w:lvl w:ilvl="0" w:tplc="384AFC6E">
      <w:start w:val="1"/>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E8C3861"/>
    <w:multiLevelType w:val="hybridMultilevel"/>
    <w:tmpl w:val="4E966278"/>
    <w:lvl w:ilvl="0" w:tplc="5C92C98A">
      <w:start w:val="1"/>
      <w:numFmt w:val="bullet"/>
      <w:lvlText w:val="-"/>
      <w:lvlJc w:val="left"/>
      <w:pPr>
        <w:ind w:left="720" w:hanging="360"/>
      </w:pPr>
      <w:rPr>
        <w:rFonts w:hint="default"/>
        <w:color w:val="C7361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0937F9A"/>
    <w:multiLevelType w:val="hybridMultilevel"/>
    <w:tmpl w:val="560C6858"/>
    <w:lvl w:ilvl="0" w:tplc="8DACA49A">
      <w:start w:val="1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2224478"/>
    <w:multiLevelType w:val="hybridMultilevel"/>
    <w:tmpl w:val="4B16DABE"/>
    <w:lvl w:ilvl="0" w:tplc="EB7804F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2987E30"/>
    <w:multiLevelType w:val="hybridMultilevel"/>
    <w:tmpl w:val="902C844A"/>
    <w:lvl w:ilvl="0" w:tplc="5C92C98A">
      <w:start w:val="1"/>
      <w:numFmt w:val="bullet"/>
      <w:lvlText w:val="-"/>
      <w:lvlJc w:val="left"/>
      <w:pPr>
        <w:ind w:left="720" w:hanging="360"/>
      </w:pPr>
      <w:rPr>
        <w:rFonts w:hint="default"/>
        <w:color w:val="C7361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8AD67FA"/>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35" w15:restartNumberingAfterBreak="0">
    <w:nsid w:val="79120B51"/>
    <w:multiLevelType w:val="hybridMultilevel"/>
    <w:tmpl w:val="C218C03C"/>
    <w:lvl w:ilvl="0" w:tplc="5C92C98A">
      <w:start w:val="1"/>
      <w:numFmt w:val="bullet"/>
      <w:lvlText w:val="-"/>
      <w:lvlJc w:val="left"/>
      <w:pPr>
        <w:ind w:left="720" w:hanging="360"/>
      </w:pPr>
      <w:rPr>
        <w:rFonts w:hint="default"/>
        <w:color w:val="C7361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F4B4470"/>
    <w:multiLevelType w:val="hybridMultilevel"/>
    <w:tmpl w:val="8AAEE04E"/>
    <w:lvl w:ilvl="0" w:tplc="5C92C98A">
      <w:start w:val="1"/>
      <w:numFmt w:val="bullet"/>
      <w:lvlText w:val="-"/>
      <w:lvlJc w:val="left"/>
      <w:pPr>
        <w:ind w:left="720" w:hanging="360"/>
      </w:pPr>
      <w:rPr>
        <w:rFonts w:hint="default"/>
        <w:color w:val="C7361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6"/>
  </w:num>
  <w:num w:numId="4">
    <w:abstractNumId w:val="1"/>
  </w:num>
  <w:num w:numId="5">
    <w:abstractNumId w:val="19"/>
  </w:num>
  <w:num w:numId="6">
    <w:abstractNumId w:val="35"/>
  </w:num>
  <w:num w:numId="7">
    <w:abstractNumId w:val="0"/>
  </w:num>
  <w:num w:numId="8">
    <w:abstractNumId w:val="36"/>
  </w:num>
  <w:num w:numId="9">
    <w:abstractNumId w:val="24"/>
  </w:num>
  <w:num w:numId="10">
    <w:abstractNumId w:val="11"/>
  </w:num>
  <w:num w:numId="11">
    <w:abstractNumId w:val="26"/>
  </w:num>
  <w:num w:numId="12">
    <w:abstractNumId w:val="30"/>
  </w:num>
  <w:num w:numId="13">
    <w:abstractNumId w:val="33"/>
  </w:num>
  <w:num w:numId="14">
    <w:abstractNumId w:val="5"/>
  </w:num>
  <w:num w:numId="15">
    <w:abstractNumId w:val="22"/>
  </w:num>
  <w:num w:numId="16">
    <w:abstractNumId w:val="18"/>
  </w:num>
  <w:num w:numId="17">
    <w:abstractNumId w:val="3"/>
  </w:num>
  <w:num w:numId="18">
    <w:abstractNumId w:val="8"/>
  </w:num>
  <w:num w:numId="19">
    <w:abstractNumId w:val="10"/>
  </w:num>
  <w:num w:numId="20">
    <w:abstractNumId w:val="10"/>
  </w:num>
  <w:num w:numId="21">
    <w:abstractNumId w:val="21"/>
  </w:num>
  <w:num w:numId="22">
    <w:abstractNumId w:val="10"/>
  </w:num>
  <w:num w:numId="23">
    <w:abstractNumId w:val="10"/>
  </w:num>
  <w:num w:numId="24">
    <w:abstractNumId w:val="32"/>
  </w:num>
  <w:num w:numId="25">
    <w:abstractNumId w:val="10"/>
  </w:num>
  <w:num w:numId="26">
    <w:abstractNumId w:val="15"/>
  </w:num>
  <w:num w:numId="27">
    <w:abstractNumId w:val="20"/>
  </w:num>
  <w:num w:numId="28">
    <w:abstractNumId w:val="28"/>
  </w:num>
  <w:num w:numId="29">
    <w:abstractNumId w:val="4"/>
  </w:num>
  <w:num w:numId="30">
    <w:abstractNumId w:val="34"/>
  </w:num>
  <w:num w:numId="31">
    <w:abstractNumId w:val="9"/>
  </w:num>
  <w:num w:numId="32">
    <w:abstractNumId w:val="2"/>
  </w:num>
  <w:num w:numId="33">
    <w:abstractNumId w:val="25"/>
  </w:num>
  <w:num w:numId="34">
    <w:abstractNumId w:val="23"/>
  </w:num>
  <w:num w:numId="35">
    <w:abstractNumId w:val="10"/>
  </w:num>
  <w:num w:numId="36">
    <w:abstractNumId w:val="10"/>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num>
  <w:num w:numId="39">
    <w:abstractNumId w:val="10"/>
  </w:num>
  <w:num w:numId="40">
    <w:abstractNumId w:val="10"/>
  </w:num>
  <w:num w:numId="41">
    <w:abstractNumId w:val="29"/>
  </w:num>
  <w:num w:numId="42">
    <w:abstractNumId w:val="10"/>
  </w:num>
  <w:num w:numId="43">
    <w:abstractNumId w:val="7"/>
  </w:num>
  <w:num w:numId="44">
    <w:abstractNumId w:val="10"/>
  </w:num>
  <w:num w:numId="45">
    <w:abstractNumId w:val="10"/>
  </w:num>
  <w:num w:numId="46">
    <w:abstractNumId w:val="10"/>
  </w:num>
  <w:num w:numId="47">
    <w:abstractNumId w:val="12"/>
  </w:num>
  <w:num w:numId="48">
    <w:abstractNumId w:val="16"/>
  </w:num>
  <w:num w:numId="49">
    <w:abstractNumId w:val="27"/>
  </w:num>
  <w:num w:numId="50">
    <w:abstractNumId w:val="10"/>
  </w:num>
  <w:num w:numId="51">
    <w:abstractNumId w:val="14"/>
  </w:num>
  <w:num w:numId="52">
    <w:abstractNumId w:val="1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334E"/>
    <w:rsid w:val="0001252F"/>
    <w:rsid w:val="00015249"/>
    <w:rsid w:val="00022A4C"/>
    <w:rsid w:val="00033AF1"/>
    <w:rsid w:val="00041423"/>
    <w:rsid w:val="00050065"/>
    <w:rsid w:val="00052076"/>
    <w:rsid w:val="000554D9"/>
    <w:rsid w:val="00094592"/>
    <w:rsid w:val="000B440A"/>
    <w:rsid w:val="000B53CD"/>
    <w:rsid w:val="000B7BB6"/>
    <w:rsid w:val="000D59D8"/>
    <w:rsid w:val="000E4F71"/>
    <w:rsid w:val="000F1678"/>
    <w:rsid w:val="000F5C78"/>
    <w:rsid w:val="001074DB"/>
    <w:rsid w:val="00107982"/>
    <w:rsid w:val="00111C26"/>
    <w:rsid w:val="00114F51"/>
    <w:rsid w:val="001212AB"/>
    <w:rsid w:val="0012156B"/>
    <w:rsid w:val="00122E07"/>
    <w:rsid w:val="001573C0"/>
    <w:rsid w:val="00172F2B"/>
    <w:rsid w:val="0017545F"/>
    <w:rsid w:val="001862BF"/>
    <w:rsid w:val="001C478F"/>
    <w:rsid w:val="001C6787"/>
    <w:rsid w:val="001D0E87"/>
    <w:rsid w:val="001E054F"/>
    <w:rsid w:val="001E4E45"/>
    <w:rsid w:val="001F457C"/>
    <w:rsid w:val="001F5DD0"/>
    <w:rsid w:val="002246B9"/>
    <w:rsid w:val="002315C5"/>
    <w:rsid w:val="0023334E"/>
    <w:rsid w:val="00252950"/>
    <w:rsid w:val="0025440D"/>
    <w:rsid w:val="0028367E"/>
    <w:rsid w:val="0028389A"/>
    <w:rsid w:val="00285B10"/>
    <w:rsid w:val="0029616B"/>
    <w:rsid w:val="002977C4"/>
    <w:rsid w:val="002A67B4"/>
    <w:rsid w:val="002B14C1"/>
    <w:rsid w:val="002C2D43"/>
    <w:rsid w:val="002D233C"/>
    <w:rsid w:val="0031073B"/>
    <w:rsid w:val="00321DB3"/>
    <w:rsid w:val="00326419"/>
    <w:rsid w:val="003534AA"/>
    <w:rsid w:val="00357067"/>
    <w:rsid w:val="00371710"/>
    <w:rsid w:val="00371D1B"/>
    <w:rsid w:val="00372634"/>
    <w:rsid w:val="003C2A33"/>
    <w:rsid w:val="003D34E7"/>
    <w:rsid w:val="0040571E"/>
    <w:rsid w:val="00420020"/>
    <w:rsid w:val="00421CEE"/>
    <w:rsid w:val="00425E89"/>
    <w:rsid w:val="00433895"/>
    <w:rsid w:val="0043630A"/>
    <w:rsid w:val="00450EBE"/>
    <w:rsid w:val="00451E0B"/>
    <w:rsid w:val="00452422"/>
    <w:rsid w:val="00476128"/>
    <w:rsid w:val="004804E9"/>
    <w:rsid w:val="00483A8F"/>
    <w:rsid w:val="0049208D"/>
    <w:rsid w:val="004934D1"/>
    <w:rsid w:val="0049798F"/>
    <w:rsid w:val="004B46C7"/>
    <w:rsid w:val="004B7267"/>
    <w:rsid w:val="004E26AA"/>
    <w:rsid w:val="005137DB"/>
    <w:rsid w:val="0051400C"/>
    <w:rsid w:val="00530B81"/>
    <w:rsid w:val="005439BF"/>
    <w:rsid w:val="0055181D"/>
    <w:rsid w:val="00562CEB"/>
    <w:rsid w:val="00581CDC"/>
    <w:rsid w:val="00595F31"/>
    <w:rsid w:val="005A31E1"/>
    <w:rsid w:val="005A6438"/>
    <w:rsid w:val="005D103E"/>
    <w:rsid w:val="005D20EC"/>
    <w:rsid w:val="005F0C0B"/>
    <w:rsid w:val="006062F8"/>
    <w:rsid w:val="00606CB0"/>
    <w:rsid w:val="00607C84"/>
    <w:rsid w:val="00621711"/>
    <w:rsid w:val="0065078A"/>
    <w:rsid w:val="00654BA2"/>
    <w:rsid w:val="00655D57"/>
    <w:rsid w:val="00667556"/>
    <w:rsid w:val="00671CB8"/>
    <w:rsid w:val="006A56F0"/>
    <w:rsid w:val="006A7701"/>
    <w:rsid w:val="006C3506"/>
    <w:rsid w:val="006D2477"/>
    <w:rsid w:val="006F7603"/>
    <w:rsid w:val="00707070"/>
    <w:rsid w:val="00762B32"/>
    <w:rsid w:val="00770458"/>
    <w:rsid w:val="007837F8"/>
    <w:rsid w:val="00791470"/>
    <w:rsid w:val="007960B4"/>
    <w:rsid w:val="007A2A22"/>
    <w:rsid w:val="007C38C8"/>
    <w:rsid w:val="007D1060"/>
    <w:rsid w:val="007D23FE"/>
    <w:rsid w:val="007D4D36"/>
    <w:rsid w:val="007F26CB"/>
    <w:rsid w:val="00805042"/>
    <w:rsid w:val="0081245C"/>
    <w:rsid w:val="008170C6"/>
    <w:rsid w:val="008223AF"/>
    <w:rsid w:val="00825640"/>
    <w:rsid w:val="00836DD2"/>
    <w:rsid w:val="0085000B"/>
    <w:rsid w:val="008651EF"/>
    <w:rsid w:val="00874439"/>
    <w:rsid w:val="00895E62"/>
    <w:rsid w:val="008B0E6F"/>
    <w:rsid w:val="008B1A8C"/>
    <w:rsid w:val="008D6FA9"/>
    <w:rsid w:val="008E4AC6"/>
    <w:rsid w:val="008F28A8"/>
    <w:rsid w:val="00930945"/>
    <w:rsid w:val="009348D2"/>
    <w:rsid w:val="009805AB"/>
    <w:rsid w:val="00990408"/>
    <w:rsid w:val="009A46A3"/>
    <w:rsid w:val="009A56EB"/>
    <w:rsid w:val="009B333F"/>
    <w:rsid w:val="009D0EFC"/>
    <w:rsid w:val="009E6049"/>
    <w:rsid w:val="009F6834"/>
    <w:rsid w:val="00A1129B"/>
    <w:rsid w:val="00A55B15"/>
    <w:rsid w:val="00A60246"/>
    <w:rsid w:val="00A66BAD"/>
    <w:rsid w:val="00A70ADF"/>
    <w:rsid w:val="00A77FDD"/>
    <w:rsid w:val="00A82754"/>
    <w:rsid w:val="00A82956"/>
    <w:rsid w:val="00A83783"/>
    <w:rsid w:val="00AA61C8"/>
    <w:rsid w:val="00AB7C73"/>
    <w:rsid w:val="00AD5531"/>
    <w:rsid w:val="00AE53B9"/>
    <w:rsid w:val="00AE7494"/>
    <w:rsid w:val="00AF372A"/>
    <w:rsid w:val="00B0034D"/>
    <w:rsid w:val="00B06BC5"/>
    <w:rsid w:val="00B170A6"/>
    <w:rsid w:val="00B50D40"/>
    <w:rsid w:val="00B532E2"/>
    <w:rsid w:val="00B67AD9"/>
    <w:rsid w:val="00B737C7"/>
    <w:rsid w:val="00B76250"/>
    <w:rsid w:val="00BA18E0"/>
    <w:rsid w:val="00BA48A2"/>
    <w:rsid w:val="00BA4FDF"/>
    <w:rsid w:val="00BC4BC6"/>
    <w:rsid w:val="00BC5614"/>
    <w:rsid w:val="00BD20BA"/>
    <w:rsid w:val="00C05E75"/>
    <w:rsid w:val="00C220B6"/>
    <w:rsid w:val="00C4200E"/>
    <w:rsid w:val="00C45923"/>
    <w:rsid w:val="00C500C5"/>
    <w:rsid w:val="00C51D96"/>
    <w:rsid w:val="00C73423"/>
    <w:rsid w:val="00C83DDD"/>
    <w:rsid w:val="00C915F4"/>
    <w:rsid w:val="00CB0857"/>
    <w:rsid w:val="00CE23DC"/>
    <w:rsid w:val="00CE4399"/>
    <w:rsid w:val="00D0182E"/>
    <w:rsid w:val="00D133C9"/>
    <w:rsid w:val="00D17681"/>
    <w:rsid w:val="00D17D62"/>
    <w:rsid w:val="00D207AD"/>
    <w:rsid w:val="00D245A5"/>
    <w:rsid w:val="00D9677E"/>
    <w:rsid w:val="00DB6E59"/>
    <w:rsid w:val="00DC2C8C"/>
    <w:rsid w:val="00DD6A77"/>
    <w:rsid w:val="00DF7E65"/>
    <w:rsid w:val="00E15665"/>
    <w:rsid w:val="00E23B99"/>
    <w:rsid w:val="00E40686"/>
    <w:rsid w:val="00E44F35"/>
    <w:rsid w:val="00E5647B"/>
    <w:rsid w:val="00E5720A"/>
    <w:rsid w:val="00E747CC"/>
    <w:rsid w:val="00E76D3B"/>
    <w:rsid w:val="00EA6274"/>
    <w:rsid w:val="00EA7973"/>
    <w:rsid w:val="00ED3111"/>
    <w:rsid w:val="00EE641D"/>
    <w:rsid w:val="00EF1349"/>
    <w:rsid w:val="00EF30EB"/>
    <w:rsid w:val="00EF45A1"/>
    <w:rsid w:val="00F045FC"/>
    <w:rsid w:val="00F30D58"/>
    <w:rsid w:val="00F417A3"/>
    <w:rsid w:val="00F54F8B"/>
    <w:rsid w:val="00F56B10"/>
    <w:rsid w:val="00F60B0D"/>
    <w:rsid w:val="00F650DC"/>
    <w:rsid w:val="00F75ABD"/>
    <w:rsid w:val="00FB3DF7"/>
    <w:rsid w:val="00FC2805"/>
    <w:rsid w:val="00FE7890"/>
    <w:rsid w:val="00FF18F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D3392B"/>
  <w15:docId w15:val="{E98C661E-1370-4279-AA80-5A604E188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A31E1"/>
    <w:pPr>
      <w:spacing w:before="120" w:after="120" w:line="240" w:lineRule="auto"/>
      <w:jc w:val="both"/>
    </w:pPr>
    <w:rPr>
      <w:rFonts w:ascii="Times New Roman" w:hAnsi="Times New Roman" w:cs="Times New Roman"/>
    </w:rPr>
  </w:style>
  <w:style w:type="paragraph" w:styleId="Titre1">
    <w:name w:val="heading 1"/>
    <w:basedOn w:val="Normal"/>
    <w:next w:val="Normal"/>
    <w:link w:val="Titre1Car"/>
    <w:autoRedefine/>
    <w:qFormat/>
    <w:rsid w:val="005A31E1"/>
    <w:pPr>
      <w:keepNext/>
      <w:keepLines/>
      <w:numPr>
        <w:numId w:val="1"/>
      </w:numPr>
      <w:pBdr>
        <w:bottom w:val="single" w:sz="2" w:space="1" w:color="8064A2" w:themeColor="accent4"/>
      </w:pBdr>
      <w:spacing w:before="240" w:after="240"/>
      <w:ind w:left="431" w:hanging="431"/>
      <w:outlineLvl w:val="0"/>
    </w:pPr>
    <w:rPr>
      <w:rFonts w:eastAsiaTheme="majorEastAsia" w:cs="Arial"/>
      <w:b/>
      <w:bCs/>
      <w:smallCaps/>
      <w:color w:val="8064A2" w:themeColor="accent4"/>
      <w:sz w:val="24"/>
      <w:szCs w:val="28"/>
      <w:lang w:eastAsia="fr-FR"/>
    </w:rPr>
  </w:style>
  <w:style w:type="paragraph" w:styleId="Titre2">
    <w:name w:val="heading 2"/>
    <w:aliases w:val="paragraphe,heading 2,Contrat 2,Ctt,niveau 2,Titre 2 ,H2,Fonctionnalité,Titre 21,t2.T2"/>
    <w:basedOn w:val="Normal"/>
    <w:next w:val="Normal"/>
    <w:link w:val="Titre2Car"/>
    <w:autoRedefine/>
    <w:unhideWhenUsed/>
    <w:qFormat/>
    <w:rsid w:val="005A31E1"/>
    <w:pPr>
      <w:keepNext/>
      <w:keepLines/>
      <w:numPr>
        <w:ilvl w:val="1"/>
        <w:numId w:val="1"/>
      </w:numPr>
      <w:spacing w:before="200"/>
      <w:outlineLvl w:val="1"/>
    </w:pPr>
    <w:rPr>
      <w:rFonts w:eastAsiaTheme="majorEastAsia" w:cs="Arial"/>
      <w:b/>
      <w:bCs/>
      <w:smallCaps/>
      <w:color w:val="8064A2" w:themeColor="accent4"/>
      <w:sz w:val="20"/>
      <w:szCs w:val="26"/>
      <w:u w:val="single"/>
      <w:lang w:eastAsia="fr-FR"/>
    </w:rPr>
  </w:style>
  <w:style w:type="paragraph" w:styleId="Titre3">
    <w:name w:val="heading 3"/>
    <w:basedOn w:val="Normal"/>
    <w:next w:val="Normal"/>
    <w:link w:val="Titre3Car"/>
    <w:unhideWhenUsed/>
    <w:qFormat/>
    <w:rsid w:val="005A31E1"/>
    <w:pPr>
      <w:keepNext/>
      <w:keepLines/>
      <w:numPr>
        <w:ilvl w:val="2"/>
        <w:numId w:val="1"/>
      </w:numPr>
      <w:spacing w:before="200" w:after="200"/>
      <w:outlineLvl w:val="2"/>
    </w:pPr>
    <w:rPr>
      <w:rFonts w:eastAsiaTheme="majorEastAsia" w:cs="Arial"/>
      <w:bCs/>
      <w:color w:val="8064A2" w:themeColor="accent4"/>
      <w:sz w:val="20"/>
      <w:szCs w:val="20"/>
      <w:u w:val="single"/>
      <w:lang w:eastAsia="fr-FR"/>
    </w:rPr>
  </w:style>
  <w:style w:type="paragraph" w:styleId="Titre4">
    <w:name w:val="heading 4"/>
    <w:basedOn w:val="Normal"/>
    <w:next w:val="Normal"/>
    <w:link w:val="Titre4Car"/>
    <w:autoRedefine/>
    <w:unhideWhenUsed/>
    <w:qFormat/>
    <w:rsid w:val="00EA7973"/>
    <w:pPr>
      <w:keepNext/>
      <w:keepLines/>
      <w:numPr>
        <w:ilvl w:val="3"/>
        <w:numId w:val="1"/>
      </w:numPr>
      <w:spacing w:before="200" w:after="200"/>
      <w:outlineLvl w:val="3"/>
    </w:pPr>
    <w:rPr>
      <w:rFonts w:eastAsiaTheme="majorEastAsia" w:cs="Arial"/>
      <w:bCs/>
      <w:iCs/>
      <w:color w:val="8064A2" w:themeColor="accent4"/>
      <w:szCs w:val="20"/>
      <w:lang w:eastAsia="fr-FR"/>
    </w:rPr>
  </w:style>
  <w:style w:type="paragraph" w:styleId="Titre5">
    <w:name w:val="heading 5"/>
    <w:basedOn w:val="Normal"/>
    <w:next w:val="Normal"/>
    <w:link w:val="Titre5Car"/>
    <w:unhideWhenUsed/>
    <w:qFormat/>
    <w:rsid w:val="0023334E"/>
    <w:pPr>
      <w:keepNext/>
      <w:keepLines/>
      <w:numPr>
        <w:ilvl w:val="4"/>
        <w:numId w:val="1"/>
      </w:numPr>
      <w:spacing w:before="200" w:after="0"/>
      <w:outlineLvl w:val="4"/>
    </w:pPr>
    <w:rPr>
      <w:rFonts w:asciiTheme="majorHAnsi" w:eastAsiaTheme="majorEastAsia" w:hAnsiTheme="majorHAnsi" w:cstheme="majorBidi"/>
      <w:color w:val="243F60" w:themeColor="accent1" w:themeShade="7F"/>
      <w:lang w:eastAsia="fr-FR"/>
    </w:rPr>
  </w:style>
  <w:style w:type="paragraph" w:styleId="Titre6">
    <w:name w:val="heading 6"/>
    <w:basedOn w:val="Normal"/>
    <w:next w:val="Normal"/>
    <w:link w:val="Titre6Car"/>
    <w:unhideWhenUsed/>
    <w:qFormat/>
    <w:rsid w:val="0023334E"/>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lang w:eastAsia="fr-FR"/>
    </w:rPr>
  </w:style>
  <w:style w:type="paragraph" w:styleId="Titre7">
    <w:name w:val="heading 7"/>
    <w:basedOn w:val="Normal"/>
    <w:next w:val="Normal"/>
    <w:link w:val="Titre7Car"/>
    <w:unhideWhenUsed/>
    <w:qFormat/>
    <w:rsid w:val="0023334E"/>
    <w:pPr>
      <w:keepNext/>
      <w:keepLines/>
      <w:numPr>
        <w:ilvl w:val="6"/>
        <w:numId w:val="1"/>
      </w:numPr>
      <w:spacing w:before="200" w:after="0"/>
      <w:outlineLvl w:val="6"/>
    </w:pPr>
    <w:rPr>
      <w:rFonts w:asciiTheme="majorHAnsi" w:eastAsiaTheme="majorEastAsia" w:hAnsiTheme="majorHAnsi" w:cstheme="majorBidi"/>
      <w:i/>
      <w:iCs/>
      <w:color w:val="404040" w:themeColor="text1" w:themeTint="BF"/>
      <w:lang w:eastAsia="fr-FR"/>
    </w:rPr>
  </w:style>
  <w:style w:type="paragraph" w:styleId="Titre8">
    <w:name w:val="heading 8"/>
    <w:basedOn w:val="Normal"/>
    <w:next w:val="Normal"/>
    <w:link w:val="Titre8Car"/>
    <w:unhideWhenUsed/>
    <w:qFormat/>
    <w:rsid w:val="0023334E"/>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lang w:eastAsia="fr-FR"/>
    </w:rPr>
  </w:style>
  <w:style w:type="paragraph" w:styleId="Titre9">
    <w:name w:val="heading 9"/>
    <w:basedOn w:val="Normal"/>
    <w:next w:val="Normal"/>
    <w:link w:val="Titre9Car"/>
    <w:unhideWhenUsed/>
    <w:qFormat/>
    <w:rsid w:val="0023334E"/>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isposition">
    <w:name w:val="disposition"/>
    <w:basedOn w:val="Normal"/>
    <w:next w:val="Normal"/>
    <w:link w:val="dispositionCar"/>
    <w:autoRedefine/>
    <w:qFormat/>
    <w:rsid w:val="00DF7E65"/>
    <w:pPr>
      <w:spacing w:before="240" w:after="0"/>
      <w:ind w:left="851" w:right="57"/>
    </w:pPr>
    <w:rPr>
      <w:rFonts w:ascii="Garamond" w:hAnsi="Garamond"/>
      <w:b/>
      <w:sz w:val="24"/>
      <w:szCs w:val="24"/>
      <w:lang w:eastAsia="fr-FR"/>
    </w:rPr>
  </w:style>
  <w:style w:type="character" w:customStyle="1" w:styleId="dispositionCar">
    <w:name w:val="disposition Car"/>
    <w:basedOn w:val="Policepardfaut"/>
    <w:link w:val="disposition"/>
    <w:rsid w:val="00DF7E65"/>
    <w:rPr>
      <w:rFonts w:ascii="Garamond" w:hAnsi="Garamond" w:cs="Times New Roman"/>
      <w:b/>
      <w:sz w:val="24"/>
      <w:szCs w:val="24"/>
      <w:lang w:eastAsia="fr-FR"/>
    </w:rPr>
  </w:style>
  <w:style w:type="paragraph" w:customStyle="1" w:styleId="Sous-article">
    <w:name w:val="Sous-article"/>
    <w:basedOn w:val="disposition"/>
    <w:autoRedefine/>
    <w:qFormat/>
    <w:rsid w:val="00DF7E65"/>
    <w:pPr>
      <w:ind w:left="964"/>
    </w:pPr>
  </w:style>
  <w:style w:type="character" w:customStyle="1" w:styleId="Titre1Car">
    <w:name w:val="Titre 1 Car"/>
    <w:basedOn w:val="Policepardfaut"/>
    <w:link w:val="Titre1"/>
    <w:rsid w:val="005A31E1"/>
    <w:rPr>
      <w:rFonts w:ascii="Times New Roman" w:eastAsiaTheme="majorEastAsia" w:hAnsi="Times New Roman" w:cs="Arial"/>
      <w:b/>
      <w:bCs/>
      <w:smallCaps/>
      <w:color w:val="8064A2" w:themeColor="accent4"/>
      <w:sz w:val="24"/>
      <w:szCs w:val="28"/>
      <w:lang w:eastAsia="fr-FR"/>
    </w:rPr>
  </w:style>
  <w:style w:type="character" w:customStyle="1" w:styleId="Titre2Car">
    <w:name w:val="Titre 2 Car"/>
    <w:aliases w:val="paragraphe Car,heading 2 Car,Contrat 2 Car,Ctt Car,niveau 2 Car,Titre 2  Car,H2 Car,Fonctionnalité Car,Titre 21 Car,t2.T2 Car"/>
    <w:basedOn w:val="Policepardfaut"/>
    <w:link w:val="Titre2"/>
    <w:rsid w:val="005A31E1"/>
    <w:rPr>
      <w:rFonts w:ascii="Times New Roman" w:eastAsiaTheme="majorEastAsia" w:hAnsi="Times New Roman" w:cs="Arial"/>
      <w:b/>
      <w:bCs/>
      <w:smallCaps/>
      <w:color w:val="8064A2" w:themeColor="accent4"/>
      <w:sz w:val="20"/>
      <w:szCs w:val="26"/>
      <w:u w:val="single"/>
      <w:lang w:eastAsia="fr-FR"/>
    </w:rPr>
  </w:style>
  <w:style w:type="character" w:customStyle="1" w:styleId="Titre3Car">
    <w:name w:val="Titre 3 Car"/>
    <w:basedOn w:val="Policepardfaut"/>
    <w:link w:val="Titre3"/>
    <w:rsid w:val="005A31E1"/>
    <w:rPr>
      <w:rFonts w:ascii="Times New Roman" w:eastAsiaTheme="majorEastAsia" w:hAnsi="Times New Roman" w:cs="Arial"/>
      <w:bCs/>
      <w:color w:val="8064A2" w:themeColor="accent4"/>
      <w:sz w:val="20"/>
      <w:szCs w:val="20"/>
      <w:u w:val="single"/>
      <w:lang w:eastAsia="fr-FR"/>
    </w:rPr>
  </w:style>
  <w:style w:type="character" w:customStyle="1" w:styleId="Titre4Car">
    <w:name w:val="Titre 4 Car"/>
    <w:basedOn w:val="Policepardfaut"/>
    <w:link w:val="Titre4"/>
    <w:rsid w:val="00EA7973"/>
    <w:rPr>
      <w:rFonts w:ascii="Times New Roman" w:eastAsiaTheme="majorEastAsia" w:hAnsi="Times New Roman" w:cs="Arial"/>
      <w:bCs/>
      <w:iCs/>
      <w:color w:val="8064A2" w:themeColor="accent4"/>
      <w:szCs w:val="20"/>
      <w:lang w:eastAsia="fr-FR"/>
    </w:rPr>
  </w:style>
  <w:style w:type="character" w:customStyle="1" w:styleId="Titre5Car">
    <w:name w:val="Titre 5 Car"/>
    <w:basedOn w:val="Policepardfaut"/>
    <w:link w:val="Titre5"/>
    <w:rsid w:val="0023334E"/>
    <w:rPr>
      <w:rFonts w:asciiTheme="majorHAnsi" w:eastAsiaTheme="majorEastAsia" w:hAnsiTheme="majorHAnsi" w:cstheme="majorBidi"/>
      <w:color w:val="243F60" w:themeColor="accent1" w:themeShade="7F"/>
      <w:lang w:eastAsia="fr-FR"/>
    </w:rPr>
  </w:style>
  <w:style w:type="character" w:customStyle="1" w:styleId="Titre6Car">
    <w:name w:val="Titre 6 Car"/>
    <w:basedOn w:val="Policepardfaut"/>
    <w:link w:val="Titre6"/>
    <w:rsid w:val="0023334E"/>
    <w:rPr>
      <w:rFonts w:asciiTheme="majorHAnsi" w:eastAsiaTheme="majorEastAsia" w:hAnsiTheme="majorHAnsi" w:cstheme="majorBidi"/>
      <w:i/>
      <w:iCs/>
      <w:color w:val="243F60" w:themeColor="accent1" w:themeShade="7F"/>
      <w:lang w:eastAsia="fr-FR"/>
    </w:rPr>
  </w:style>
  <w:style w:type="character" w:customStyle="1" w:styleId="Titre7Car">
    <w:name w:val="Titre 7 Car"/>
    <w:basedOn w:val="Policepardfaut"/>
    <w:link w:val="Titre7"/>
    <w:rsid w:val="0023334E"/>
    <w:rPr>
      <w:rFonts w:asciiTheme="majorHAnsi" w:eastAsiaTheme="majorEastAsia" w:hAnsiTheme="majorHAnsi" w:cstheme="majorBidi"/>
      <w:i/>
      <w:iCs/>
      <w:color w:val="404040" w:themeColor="text1" w:themeTint="BF"/>
      <w:lang w:eastAsia="fr-FR"/>
    </w:rPr>
  </w:style>
  <w:style w:type="character" w:customStyle="1" w:styleId="Titre8Car">
    <w:name w:val="Titre 8 Car"/>
    <w:basedOn w:val="Policepardfaut"/>
    <w:link w:val="Titre8"/>
    <w:rsid w:val="0023334E"/>
    <w:rPr>
      <w:rFonts w:asciiTheme="majorHAnsi" w:eastAsiaTheme="majorEastAsia" w:hAnsiTheme="majorHAnsi" w:cstheme="majorBidi"/>
      <w:color w:val="404040" w:themeColor="text1" w:themeTint="BF"/>
      <w:sz w:val="20"/>
      <w:szCs w:val="20"/>
      <w:lang w:eastAsia="fr-FR"/>
    </w:rPr>
  </w:style>
  <w:style w:type="character" w:customStyle="1" w:styleId="Titre9Car">
    <w:name w:val="Titre 9 Car"/>
    <w:basedOn w:val="Policepardfaut"/>
    <w:link w:val="Titre9"/>
    <w:rsid w:val="0023334E"/>
    <w:rPr>
      <w:rFonts w:asciiTheme="majorHAnsi" w:eastAsiaTheme="majorEastAsia" w:hAnsiTheme="majorHAnsi" w:cstheme="majorBidi"/>
      <w:i/>
      <w:iCs/>
      <w:color w:val="404040" w:themeColor="text1" w:themeTint="BF"/>
      <w:sz w:val="20"/>
      <w:szCs w:val="20"/>
      <w:lang w:eastAsia="fr-FR"/>
    </w:rPr>
  </w:style>
  <w:style w:type="paragraph" w:styleId="Paragraphedeliste">
    <w:name w:val="List Paragraph"/>
    <w:aliases w:val="CCAP next,Liste à puce,Level 1 Puce,EDF_Paragraphe,lp1,Bullet List,FooterText,numbered,Use Case List Paragraph,Liste à puce - Normal,Paragraphe 3,TP Liste"/>
    <w:basedOn w:val="Normal"/>
    <w:link w:val="ParagraphedelisteCar"/>
    <w:uiPriority w:val="34"/>
    <w:qFormat/>
    <w:rsid w:val="0023334E"/>
    <w:pPr>
      <w:spacing w:before="0" w:after="0"/>
      <w:ind w:left="720"/>
      <w:contextualSpacing/>
    </w:pPr>
    <w:rPr>
      <w:rFonts w:ascii="Arial" w:hAnsi="Arial"/>
      <w:sz w:val="20"/>
      <w:szCs w:val="20"/>
      <w:lang w:eastAsia="fr-FR"/>
    </w:rPr>
  </w:style>
  <w:style w:type="paragraph" w:styleId="En-tte">
    <w:name w:val="header"/>
    <w:basedOn w:val="Normal"/>
    <w:link w:val="En-tteCar"/>
    <w:rsid w:val="0023334E"/>
    <w:pPr>
      <w:tabs>
        <w:tab w:val="center" w:pos="4536"/>
        <w:tab w:val="right" w:pos="9072"/>
      </w:tabs>
      <w:spacing w:before="0" w:after="0"/>
    </w:pPr>
    <w:rPr>
      <w:rFonts w:ascii="Arial" w:hAnsi="Arial"/>
      <w:sz w:val="20"/>
      <w:szCs w:val="20"/>
      <w:lang w:eastAsia="fr-FR"/>
    </w:rPr>
  </w:style>
  <w:style w:type="character" w:customStyle="1" w:styleId="En-tteCar">
    <w:name w:val="En-tête Car"/>
    <w:basedOn w:val="Policepardfaut"/>
    <w:link w:val="En-tte"/>
    <w:rsid w:val="0023334E"/>
    <w:rPr>
      <w:rFonts w:ascii="Arial" w:hAnsi="Arial" w:cs="Times New Roman"/>
      <w:sz w:val="20"/>
      <w:szCs w:val="20"/>
      <w:lang w:eastAsia="fr-FR"/>
    </w:rPr>
  </w:style>
  <w:style w:type="character" w:styleId="Numrodepage">
    <w:name w:val="page number"/>
    <w:basedOn w:val="Policepardfaut"/>
    <w:rsid w:val="0023334E"/>
  </w:style>
  <w:style w:type="paragraph" w:styleId="Corpsdetexte">
    <w:name w:val="Body Text"/>
    <w:basedOn w:val="Normal"/>
    <w:link w:val="CorpsdetexteCar"/>
    <w:rsid w:val="0023334E"/>
    <w:pPr>
      <w:spacing w:before="0" w:after="0"/>
    </w:pPr>
    <w:rPr>
      <w:rFonts w:ascii="Palatino" w:hAnsi="Palatino"/>
      <w:i/>
      <w:sz w:val="20"/>
      <w:szCs w:val="20"/>
      <w:lang w:eastAsia="fr-FR"/>
    </w:rPr>
  </w:style>
  <w:style w:type="character" w:customStyle="1" w:styleId="CorpsdetexteCar">
    <w:name w:val="Corps de texte Car"/>
    <w:basedOn w:val="Policepardfaut"/>
    <w:link w:val="Corpsdetexte"/>
    <w:rsid w:val="0023334E"/>
    <w:rPr>
      <w:rFonts w:ascii="Palatino" w:hAnsi="Palatino" w:cs="Times New Roman"/>
      <w:i/>
      <w:sz w:val="20"/>
      <w:szCs w:val="20"/>
      <w:lang w:eastAsia="fr-FR"/>
    </w:rPr>
  </w:style>
  <w:style w:type="paragraph" w:styleId="Pieddepage">
    <w:name w:val="footer"/>
    <w:basedOn w:val="Normal"/>
    <w:link w:val="PieddepageCar"/>
    <w:uiPriority w:val="99"/>
    <w:rsid w:val="0023334E"/>
    <w:pPr>
      <w:tabs>
        <w:tab w:val="center" w:pos="4536"/>
        <w:tab w:val="right" w:pos="9072"/>
      </w:tabs>
      <w:spacing w:before="0" w:after="0"/>
    </w:pPr>
    <w:rPr>
      <w:rFonts w:ascii="Arial" w:hAnsi="Arial"/>
      <w:sz w:val="20"/>
      <w:szCs w:val="20"/>
      <w:lang w:eastAsia="fr-FR"/>
    </w:rPr>
  </w:style>
  <w:style w:type="character" w:customStyle="1" w:styleId="PieddepageCar">
    <w:name w:val="Pied de page Car"/>
    <w:basedOn w:val="Policepardfaut"/>
    <w:link w:val="Pieddepage"/>
    <w:uiPriority w:val="99"/>
    <w:rsid w:val="0023334E"/>
    <w:rPr>
      <w:rFonts w:ascii="Arial" w:hAnsi="Arial" w:cs="Times New Roman"/>
      <w:sz w:val="20"/>
      <w:szCs w:val="20"/>
      <w:lang w:eastAsia="fr-FR"/>
    </w:rPr>
  </w:style>
  <w:style w:type="paragraph" w:customStyle="1" w:styleId="Texte">
    <w:name w:val="Texte"/>
    <w:basedOn w:val="Normal"/>
    <w:rsid w:val="0023334E"/>
    <w:pPr>
      <w:spacing w:before="0" w:after="0"/>
      <w:ind w:left="840" w:right="-860"/>
    </w:pPr>
    <w:rPr>
      <w:rFonts w:ascii="Palatino" w:hAnsi="Palatino"/>
      <w:sz w:val="20"/>
      <w:szCs w:val="20"/>
      <w:lang w:eastAsia="fr-FR"/>
    </w:rPr>
  </w:style>
  <w:style w:type="paragraph" w:styleId="TM2">
    <w:name w:val="toc 2"/>
    <w:basedOn w:val="Normal"/>
    <w:next w:val="Normal"/>
    <w:uiPriority w:val="39"/>
    <w:rsid w:val="0023334E"/>
    <w:pPr>
      <w:spacing w:after="0"/>
      <w:ind w:left="240"/>
    </w:pPr>
    <w:rPr>
      <w:rFonts w:ascii="Calibri" w:hAnsi="Calibri" w:cs="Calibri"/>
      <w:b/>
      <w:bCs/>
      <w:lang w:eastAsia="fr-FR"/>
    </w:rPr>
  </w:style>
  <w:style w:type="paragraph" w:styleId="TM1">
    <w:name w:val="toc 1"/>
    <w:basedOn w:val="Normal"/>
    <w:next w:val="Normal"/>
    <w:autoRedefine/>
    <w:uiPriority w:val="39"/>
    <w:rsid w:val="0023334E"/>
    <w:pPr>
      <w:spacing w:after="0"/>
    </w:pPr>
    <w:rPr>
      <w:rFonts w:ascii="Calibri" w:hAnsi="Calibri" w:cs="Calibri"/>
      <w:b/>
      <w:bCs/>
      <w:i/>
      <w:iCs/>
      <w:sz w:val="20"/>
      <w:szCs w:val="24"/>
      <w:lang w:eastAsia="fr-FR"/>
    </w:rPr>
  </w:style>
  <w:style w:type="character" w:styleId="Lienhypertexte">
    <w:name w:val="Hyperlink"/>
    <w:uiPriority w:val="99"/>
    <w:unhideWhenUsed/>
    <w:rsid w:val="0023334E"/>
    <w:rPr>
      <w:color w:val="0000FF"/>
      <w:u w:val="single"/>
    </w:rPr>
  </w:style>
  <w:style w:type="character" w:customStyle="1" w:styleId="ParagraphedelisteCar">
    <w:name w:val="Paragraphe de liste Car"/>
    <w:aliases w:val="CCAP next Car,Liste à puce Car,Level 1 Puce Car,EDF_Paragraphe Car,lp1 Car,Bullet List Car,FooterText Car,numbered Car,Use Case List Paragraph Car,Liste à puce - Normal Car,Paragraphe 3 Car,TP Liste Car"/>
    <w:link w:val="Paragraphedeliste"/>
    <w:uiPriority w:val="34"/>
    <w:qFormat/>
    <w:rsid w:val="0023334E"/>
    <w:rPr>
      <w:rFonts w:ascii="Arial" w:hAnsi="Arial" w:cs="Times New Roman"/>
      <w:sz w:val="20"/>
      <w:szCs w:val="20"/>
      <w:lang w:eastAsia="fr-FR"/>
    </w:rPr>
  </w:style>
  <w:style w:type="paragraph" w:customStyle="1" w:styleId="Paragraphe">
    <w:name w:val="Paragraphe"/>
    <w:basedOn w:val="Normal"/>
    <w:rsid w:val="0023334E"/>
    <w:pPr>
      <w:spacing w:before="0" w:after="240"/>
      <w:ind w:firstLine="709"/>
    </w:pPr>
    <w:rPr>
      <w:rFonts w:ascii="Arial" w:hAnsi="Arial" w:cs="Arial"/>
      <w:lang w:eastAsia="fr-FR"/>
    </w:rPr>
  </w:style>
  <w:style w:type="paragraph" w:customStyle="1" w:styleId="Normal2">
    <w:name w:val="Normal2"/>
    <w:basedOn w:val="Normal"/>
    <w:rsid w:val="0023334E"/>
    <w:pPr>
      <w:keepLines/>
      <w:tabs>
        <w:tab w:val="left" w:pos="567"/>
        <w:tab w:val="left" w:pos="851"/>
        <w:tab w:val="left" w:pos="1134"/>
      </w:tabs>
      <w:spacing w:before="0" w:after="0"/>
      <w:ind w:left="284" w:firstLine="284"/>
    </w:pPr>
    <w:rPr>
      <w:szCs w:val="20"/>
      <w:lang w:eastAsia="fr-FR"/>
    </w:rPr>
  </w:style>
  <w:style w:type="paragraph" w:styleId="Textedebulles">
    <w:name w:val="Balloon Text"/>
    <w:basedOn w:val="Normal"/>
    <w:link w:val="TextedebullesCar"/>
    <w:uiPriority w:val="99"/>
    <w:semiHidden/>
    <w:unhideWhenUsed/>
    <w:rsid w:val="0023334E"/>
    <w:pPr>
      <w:spacing w:before="0" w:after="0"/>
    </w:pPr>
    <w:rPr>
      <w:rFonts w:ascii="Tahoma" w:hAnsi="Tahoma" w:cs="Tahoma"/>
      <w:sz w:val="16"/>
      <w:szCs w:val="16"/>
      <w:lang w:eastAsia="fr-FR"/>
    </w:rPr>
  </w:style>
  <w:style w:type="character" w:customStyle="1" w:styleId="TextedebullesCar">
    <w:name w:val="Texte de bulles Car"/>
    <w:basedOn w:val="Policepardfaut"/>
    <w:link w:val="Textedebulles"/>
    <w:uiPriority w:val="99"/>
    <w:semiHidden/>
    <w:rsid w:val="0023334E"/>
    <w:rPr>
      <w:rFonts w:ascii="Tahoma" w:hAnsi="Tahoma" w:cs="Tahoma"/>
      <w:sz w:val="16"/>
      <w:szCs w:val="16"/>
      <w:lang w:eastAsia="fr-FR"/>
    </w:rPr>
  </w:style>
  <w:style w:type="character" w:styleId="Marquedecommentaire">
    <w:name w:val="annotation reference"/>
    <w:basedOn w:val="Policepardfaut"/>
    <w:unhideWhenUsed/>
    <w:rsid w:val="0023334E"/>
    <w:rPr>
      <w:sz w:val="16"/>
      <w:szCs w:val="16"/>
    </w:rPr>
  </w:style>
  <w:style w:type="paragraph" w:styleId="Commentaire">
    <w:name w:val="annotation text"/>
    <w:basedOn w:val="Normal"/>
    <w:link w:val="CommentaireCar"/>
    <w:uiPriority w:val="99"/>
    <w:unhideWhenUsed/>
    <w:rsid w:val="0023334E"/>
    <w:pPr>
      <w:spacing w:before="0" w:after="0"/>
    </w:pPr>
    <w:rPr>
      <w:rFonts w:ascii="Arial" w:hAnsi="Arial"/>
      <w:sz w:val="20"/>
      <w:szCs w:val="20"/>
      <w:lang w:eastAsia="fr-FR"/>
    </w:rPr>
  </w:style>
  <w:style w:type="character" w:customStyle="1" w:styleId="CommentaireCar">
    <w:name w:val="Commentaire Car"/>
    <w:basedOn w:val="Policepardfaut"/>
    <w:link w:val="Commentaire"/>
    <w:uiPriority w:val="99"/>
    <w:rsid w:val="0023334E"/>
    <w:rPr>
      <w:rFonts w:ascii="Arial" w:hAnsi="Arial"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23334E"/>
    <w:rPr>
      <w:b/>
      <w:bCs/>
    </w:rPr>
  </w:style>
  <w:style w:type="character" w:customStyle="1" w:styleId="ObjetducommentaireCar">
    <w:name w:val="Objet du commentaire Car"/>
    <w:basedOn w:val="CommentaireCar"/>
    <w:link w:val="Objetducommentaire"/>
    <w:uiPriority w:val="99"/>
    <w:semiHidden/>
    <w:rsid w:val="0023334E"/>
    <w:rPr>
      <w:rFonts w:ascii="Arial" w:hAnsi="Arial" w:cs="Times New Roman"/>
      <w:b/>
      <w:bCs/>
      <w:sz w:val="20"/>
      <w:szCs w:val="20"/>
      <w:lang w:eastAsia="fr-FR"/>
    </w:rPr>
  </w:style>
  <w:style w:type="paragraph" w:styleId="TM3">
    <w:name w:val="toc 3"/>
    <w:basedOn w:val="Normal"/>
    <w:next w:val="Normal"/>
    <w:autoRedefine/>
    <w:uiPriority w:val="39"/>
    <w:unhideWhenUsed/>
    <w:rsid w:val="0023334E"/>
    <w:pPr>
      <w:spacing w:before="0" w:after="100"/>
      <w:ind w:left="400"/>
    </w:pPr>
    <w:rPr>
      <w:rFonts w:ascii="Arial" w:hAnsi="Arial"/>
      <w:sz w:val="20"/>
      <w:szCs w:val="20"/>
      <w:lang w:eastAsia="fr-FR"/>
    </w:rPr>
  </w:style>
  <w:style w:type="paragraph" w:styleId="Rvision">
    <w:name w:val="Revision"/>
    <w:hidden/>
    <w:uiPriority w:val="99"/>
    <w:semiHidden/>
    <w:rsid w:val="0023334E"/>
    <w:pPr>
      <w:spacing w:after="0" w:line="240" w:lineRule="auto"/>
    </w:pPr>
    <w:rPr>
      <w:rFonts w:ascii="Arial" w:hAnsi="Arial" w:cs="Times New Roman"/>
      <w:sz w:val="20"/>
      <w:szCs w:val="20"/>
      <w:lang w:eastAsia="fr-FR"/>
    </w:rPr>
  </w:style>
  <w:style w:type="table" w:styleId="Grilledutableau">
    <w:name w:val="Table Grid"/>
    <w:basedOn w:val="TableauNormal"/>
    <w:uiPriority w:val="59"/>
    <w:rsid w:val="0023334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ppelnotedebasdep">
    <w:name w:val="footnote reference"/>
    <w:semiHidden/>
    <w:rsid w:val="0023334E"/>
    <w:rPr>
      <w:position w:val="6"/>
      <w:sz w:val="16"/>
    </w:rPr>
  </w:style>
  <w:style w:type="paragraph" w:styleId="Notedebasdepage">
    <w:name w:val="footnote text"/>
    <w:basedOn w:val="Normal"/>
    <w:link w:val="NotedebasdepageCar"/>
    <w:semiHidden/>
    <w:rsid w:val="0023334E"/>
    <w:pPr>
      <w:spacing w:before="0" w:after="0"/>
    </w:pPr>
    <w:rPr>
      <w:rFonts w:ascii="Geneva" w:hAnsi="Geneva"/>
      <w:sz w:val="20"/>
      <w:szCs w:val="20"/>
      <w:lang w:eastAsia="fr-FR"/>
    </w:rPr>
  </w:style>
  <w:style w:type="character" w:customStyle="1" w:styleId="NotedebasdepageCar">
    <w:name w:val="Note de bas de page Car"/>
    <w:basedOn w:val="Policepardfaut"/>
    <w:link w:val="Notedebasdepage"/>
    <w:semiHidden/>
    <w:rsid w:val="0023334E"/>
    <w:rPr>
      <w:rFonts w:ascii="Geneva" w:hAnsi="Geneva" w:cs="Times New Roman"/>
      <w:sz w:val="20"/>
      <w:szCs w:val="20"/>
      <w:lang w:eastAsia="fr-FR"/>
    </w:rPr>
  </w:style>
  <w:style w:type="paragraph" w:styleId="Corpsdetexte3">
    <w:name w:val="Body Text 3"/>
    <w:basedOn w:val="Normal"/>
    <w:link w:val="Corpsdetexte3Car"/>
    <w:rsid w:val="0023334E"/>
    <w:pPr>
      <w:spacing w:before="0" w:after="0"/>
    </w:pPr>
    <w:rPr>
      <w:rFonts w:ascii="Tahoma" w:hAnsi="Tahoma"/>
      <w:b/>
      <w:sz w:val="20"/>
      <w:szCs w:val="20"/>
      <w:lang w:eastAsia="fr-FR"/>
    </w:rPr>
  </w:style>
  <w:style w:type="character" w:customStyle="1" w:styleId="Corpsdetexte3Car">
    <w:name w:val="Corps de texte 3 Car"/>
    <w:basedOn w:val="Policepardfaut"/>
    <w:link w:val="Corpsdetexte3"/>
    <w:rsid w:val="0023334E"/>
    <w:rPr>
      <w:rFonts w:ascii="Tahoma" w:hAnsi="Tahoma" w:cs="Times New Roman"/>
      <w:b/>
      <w:sz w:val="20"/>
      <w:szCs w:val="20"/>
      <w:lang w:eastAsia="fr-FR"/>
    </w:rPr>
  </w:style>
  <w:style w:type="paragraph" w:styleId="Retraitcorpsdetexte3">
    <w:name w:val="Body Text Indent 3"/>
    <w:basedOn w:val="Normal"/>
    <w:link w:val="Retraitcorpsdetexte3Car"/>
    <w:rsid w:val="0023334E"/>
    <w:pPr>
      <w:spacing w:before="0" w:after="0"/>
      <w:ind w:left="20"/>
    </w:pPr>
    <w:rPr>
      <w:rFonts w:ascii="Tahoma" w:hAnsi="Tahoma"/>
      <w:b/>
      <w:sz w:val="20"/>
      <w:szCs w:val="20"/>
      <w:lang w:eastAsia="fr-FR"/>
    </w:rPr>
  </w:style>
  <w:style w:type="character" w:customStyle="1" w:styleId="Retraitcorpsdetexte3Car">
    <w:name w:val="Retrait corps de texte 3 Car"/>
    <w:basedOn w:val="Policepardfaut"/>
    <w:link w:val="Retraitcorpsdetexte3"/>
    <w:rsid w:val="0023334E"/>
    <w:rPr>
      <w:rFonts w:ascii="Tahoma" w:hAnsi="Tahoma" w:cs="Times New Roman"/>
      <w:b/>
      <w:sz w:val="20"/>
      <w:szCs w:val="20"/>
      <w:lang w:eastAsia="fr-FR"/>
    </w:rPr>
  </w:style>
  <w:style w:type="paragraph" w:customStyle="1" w:styleId="PARAGA0">
    <w:name w:val="PARAG. A 0"/>
    <w:basedOn w:val="Normal"/>
    <w:rsid w:val="0023334E"/>
    <w:pPr>
      <w:spacing w:before="0" w:after="0" w:line="360" w:lineRule="atLeast"/>
    </w:pPr>
    <w:rPr>
      <w:rFonts w:ascii="Helvetica" w:hAnsi="Helvetica"/>
      <w:sz w:val="20"/>
      <w:szCs w:val="20"/>
      <w:lang w:eastAsia="fr-FR"/>
    </w:rPr>
  </w:style>
  <w:style w:type="paragraph" w:customStyle="1" w:styleId="Textedesaisie">
    <w:name w:val="Texte de saisie"/>
    <w:basedOn w:val="Normal"/>
    <w:rsid w:val="0023334E"/>
    <w:pPr>
      <w:spacing w:before="0" w:after="220" w:line="280" w:lineRule="atLeast"/>
    </w:pPr>
    <w:rPr>
      <w:rFonts w:ascii="Arial" w:hAnsi="Arial"/>
      <w:szCs w:val="20"/>
      <w:lang w:eastAsia="fr-FR"/>
    </w:rPr>
  </w:style>
  <w:style w:type="character" w:styleId="lev">
    <w:name w:val="Strong"/>
    <w:basedOn w:val="Policepardfaut"/>
    <w:uiPriority w:val="22"/>
    <w:qFormat/>
    <w:rsid w:val="0023334E"/>
    <w:rPr>
      <w:b/>
      <w:bCs/>
    </w:rPr>
  </w:style>
  <w:style w:type="paragraph" w:customStyle="1" w:styleId="Car1CarCarCharChar">
    <w:name w:val="Car1 Car Car Char Char"/>
    <w:basedOn w:val="Normal"/>
    <w:semiHidden/>
    <w:rsid w:val="0023334E"/>
    <w:pPr>
      <w:spacing w:before="0" w:after="160" w:line="240" w:lineRule="exact"/>
      <w:ind w:left="1418"/>
      <w:jc w:val="left"/>
    </w:pPr>
    <w:rPr>
      <w:rFonts w:ascii="Verdana" w:hAnsi="Verdana"/>
      <w:sz w:val="20"/>
      <w:szCs w:val="20"/>
      <w:lang w:val="en-US"/>
    </w:rPr>
  </w:style>
  <w:style w:type="paragraph" w:styleId="Retraitcorpsdetexte">
    <w:name w:val="Body Text Indent"/>
    <w:basedOn w:val="Normal"/>
    <w:link w:val="RetraitcorpsdetexteCar"/>
    <w:uiPriority w:val="99"/>
    <w:unhideWhenUsed/>
    <w:rsid w:val="0023334E"/>
    <w:pPr>
      <w:spacing w:before="0"/>
      <w:ind w:left="283"/>
    </w:pPr>
    <w:rPr>
      <w:rFonts w:ascii="Arial" w:hAnsi="Arial" w:cs="Arial"/>
      <w:sz w:val="20"/>
      <w:szCs w:val="20"/>
      <w:lang w:eastAsia="fr-FR"/>
    </w:rPr>
  </w:style>
  <w:style w:type="character" w:customStyle="1" w:styleId="RetraitcorpsdetexteCar">
    <w:name w:val="Retrait corps de texte Car"/>
    <w:basedOn w:val="Policepardfaut"/>
    <w:link w:val="Retraitcorpsdetexte"/>
    <w:uiPriority w:val="99"/>
    <w:rsid w:val="0023334E"/>
    <w:rPr>
      <w:rFonts w:ascii="Arial" w:hAnsi="Arial" w:cs="Arial"/>
      <w:sz w:val="20"/>
      <w:szCs w:val="20"/>
      <w:lang w:eastAsia="fr-FR"/>
    </w:rPr>
  </w:style>
  <w:style w:type="table" w:styleId="Grilleclaire-Accent5">
    <w:name w:val="Light Grid Accent 5"/>
    <w:basedOn w:val="TableauNormal"/>
    <w:uiPriority w:val="62"/>
    <w:rsid w:val="0023334E"/>
    <w:pPr>
      <w:spacing w:after="0" w:line="240" w:lineRule="auto"/>
    </w:pPr>
    <w:rPr>
      <w:rFonts w:eastAsiaTheme="minorHAnsi"/>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Retraitcorpsdetexte2">
    <w:name w:val="Body Text Indent 2"/>
    <w:basedOn w:val="Normal"/>
    <w:link w:val="Retraitcorpsdetexte2Car"/>
    <w:uiPriority w:val="99"/>
    <w:semiHidden/>
    <w:unhideWhenUsed/>
    <w:rsid w:val="0023334E"/>
    <w:pPr>
      <w:spacing w:before="0" w:line="480" w:lineRule="auto"/>
      <w:ind w:left="283"/>
    </w:pPr>
    <w:rPr>
      <w:rFonts w:ascii="Geneva" w:hAnsi="Geneva"/>
      <w:sz w:val="20"/>
      <w:szCs w:val="20"/>
      <w:lang w:eastAsia="fr-FR"/>
    </w:rPr>
  </w:style>
  <w:style w:type="character" w:customStyle="1" w:styleId="Retraitcorpsdetexte2Car">
    <w:name w:val="Retrait corps de texte 2 Car"/>
    <w:basedOn w:val="Policepardfaut"/>
    <w:link w:val="Retraitcorpsdetexte2"/>
    <w:uiPriority w:val="99"/>
    <w:semiHidden/>
    <w:rsid w:val="0023334E"/>
    <w:rPr>
      <w:rFonts w:ascii="Geneva" w:hAnsi="Geneva" w:cs="Times New Roman"/>
      <w:sz w:val="20"/>
      <w:szCs w:val="20"/>
      <w:lang w:eastAsia="fr-FR"/>
    </w:rPr>
  </w:style>
  <w:style w:type="table" w:styleId="Grilleclaire-Accent4">
    <w:name w:val="Light Grid Accent 4"/>
    <w:basedOn w:val="TableauNormal"/>
    <w:uiPriority w:val="62"/>
    <w:rsid w:val="0023334E"/>
    <w:pPr>
      <w:spacing w:after="0" w:line="240" w:lineRule="auto"/>
    </w:pPr>
    <w:rPr>
      <w:rFonts w:eastAsiaTheme="minorHAnsi"/>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customStyle="1" w:styleId="texte0">
    <w:name w:val="texte"/>
    <w:basedOn w:val="Normal"/>
    <w:rsid w:val="0023334E"/>
    <w:pPr>
      <w:spacing w:before="0" w:after="0"/>
    </w:pPr>
    <w:rPr>
      <w:rFonts w:ascii="Arial" w:hAnsi="Arial"/>
      <w:szCs w:val="18"/>
      <w:lang w:eastAsia="fr-FR"/>
    </w:rPr>
  </w:style>
  <w:style w:type="table" w:customStyle="1" w:styleId="Grilledutableau1">
    <w:name w:val="Grille du tableau1"/>
    <w:basedOn w:val="TableauNormal"/>
    <w:next w:val="Grilledutableau"/>
    <w:uiPriority w:val="59"/>
    <w:rsid w:val="0023334E"/>
    <w:pPr>
      <w:spacing w:after="0" w:line="240" w:lineRule="auto"/>
      <w:ind w:firstLine="142"/>
      <w:jc w:val="both"/>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
    <w:name w:val="bodytext2"/>
    <w:basedOn w:val="Normal"/>
    <w:uiPriority w:val="99"/>
    <w:rsid w:val="0023334E"/>
    <w:pPr>
      <w:spacing w:before="100" w:beforeAutospacing="1" w:after="100" w:afterAutospacing="1"/>
      <w:jc w:val="left"/>
    </w:pPr>
    <w:rPr>
      <w:sz w:val="24"/>
      <w:szCs w:val="24"/>
      <w:lang w:eastAsia="fr-FR"/>
    </w:rPr>
  </w:style>
  <w:style w:type="character" w:styleId="Accentuation">
    <w:name w:val="Emphasis"/>
    <w:basedOn w:val="Policepardfaut"/>
    <w:uiPriority w:val="99"/>
    <w:qFormat/>
    <w:rsid w:val="0023334E"/>
    <w:rPr>
      <w:rFonts w:cs="Times New Roman"/>
      <w:i/>
    </w:rPr>
  </w:style>
  <w:style w:type="paragraph" w:styleId="TM4">
    <w:name w:val="toc 4"/>
    <w:basedOn w:val="Normal"/>
    <w:next w:val="Normal"/>
    <w:autoRedefine/>
    <w:uiPriority w:val="39"/>
    <w:unhideWhenUsed/>
    <w:rsid w:val="0023334E"/>
    <w:pPr>
      <w:spacing w:before="0" w:after="100"/>
      <w:ind w:left="600"/>
    </w:pPr>
    <w:rPr>
      <w:rFonts w:ascii="Geneva" w:hAnsi="Geneva"/>
      <w:sz w:val="20"/>
      <w:szCs w:val="20"/>
      <w:lang w:eastAsia="fr-FR"/>
    </w:rPr>
  </w:style>
  <w:style w:type="paragraph" w:styleId="TM5">
    <w:name w:val="toc 5"/>
    <w:basedOn w:val="Normal"/>
    <w:next w:val="Normal"/>
    <w:autoRedefine/>
    <w:uiPriority w:val="39"/>
    <w:unhideWhenUsed/>
    <w:rsid w:val="0023334E"/>
    <w:pPr>
      <w:spacing w:before="0" w:after="100" w:line="276" w:lineRule="auto"/>
      <w:ind w:left="880"/>
      <w:jc w:val="left"/>
    </w:pPr>
    <w:rPr>
      <w:rFonts w:asciiTheme="minorHAnsi" w:eastAsiaTheme="minorEastAsia" w:hAnsiTheme="minorHAnsi" w:cstheme="minorBidi"/>
      <w:lang w:eastAsia="fr-FR"/>
    </w:rPr>
  </w:style>
  <w:style w:type="paragraph" w:styleId="TM6">
    <w:name w:val="toc 6"/>
    <w:basedOn w:val="Normal"/>
    <w:next w:val="Normal"/>
    <w:autoRedefine/>
    <w:uiPriority w:val="39"/>
    <w:unhideWhenUsed/>
    <w:rsid w:val="0023334E"/>
    <w:pPr>
      <w:spacing w:before="0" w:after="100" w:line="276" w:lineRule="auto"/>
      <w:ind w:left="1100"/>
      <w:jc w:val="left"/>
    </w:pPr>
    <w:rPr>
      <w:rFonts w:asciiTheme="minorHAnsi" w:eastAsiaTheme="minorEastAsia" w:hAnsiTheme="minorHAnsi" w:cstheme="minorBidi"/>
      <w:lang w:eastAsia="fr-FR"/>
    </w:rPr>
  </w:style>
  <w:style w:type="paragraph" w:styleId="TM7">
    <w:name w:val="toc 7"/>
    <w:basedOn w:val="Normal"/>
    <w:next w:val="Normal"/>
    <w:autoRedefine/>
    <w:uiPriority w:val="39"/>
    <w:unhideWhenUsed/>
    <w:rsid w:val="0023334E"/>
    <w:pPr>
      <w:spacing w:before="0" w:after="100" w:line="276" w:lineRule="auto"/>
      <w:ind w:left="1320"/>
      <w:jc w:val="left"/>
    </w:pPr>
    <w:rPr>
      <w:rFonts w:asciiTheme="minorHAnsi" w:eastAsiaTheme="minorEastAsia" w:hAnsiTheme="minorHAnsi" w:cstheme="minorBidi"/>
      <w:lang w:eastAsia="fr-FR"/>
    </w:rPr>
  </w:style>
  <w:style w:type="paragraph" w:styleId="TM8">
    <w:name w:val="toc 8"/>
    <w:basedOn w:val="Normal"/>
    <w:next w:val="Normal"/>
    <w:autoRedefine/>
    <w:uiPriority w:val="39"/>
    <w:unhideWhenUsed/>
    <w:rsid w:val="0023334E"/>
    <w:pPr>
      <w:spacing w:before="0" w:after="100" w:line="276" w:lineRule="auto"/>
      <w:ind w:left="1540"/>
      <w:jc w:val="left"/>
    </w:pPr>
    <w:rPr>
      <w:rFonts w:asciiTheme="minorHAnsi" w:eastAsiaTheme="minorEastAsia" w:hAnsiTheme="minorHAnsi" w:cstheme="minorBidi"/>
      <w:lang w:eastAsia="fr-FR"/>
    </w:rPr>
  </w:style>
  <w:style w:type="paragraph" w:styleId="TM9">
    <w:name w:val="toc 9"/>
    <w:basedOn w:val="Normal"/>
    <w:next w:val="Normal"/>
    <w:autoRedefine/>
    <w:uiPriority w:val="39"/>
    <w:unhideWhenUsed/>
    <w:rsid w:val="0023334E"/>
    <w:pPr>
      <w:spacing w:before="0" w:after="100" w:line="276" w:lineRule="auto"/>
      <w:ind w:left="1760"/>
      <w:jc w:val="left"/>
    </w:pPr>
    <w:rPr>
      <w:rFonts w:asciiTheme="minorHAnsi" w:eastAsiaTheme="minorEastAsia" w:hAnsiTheme="minorHAnsi" w:cstheme="minorBidi"/>
      <w:lang w:eastAsia="fr-FR"/>
    </w:rPr>
  </w:style>
  <w:style w:type="character" w:styleId="Textedelespacerserv">
    <w:name w:val="Placeholder Text"/>
    <w:basedOn w:val="Policepardfaut"/>
    <w:uiPriority w:val="99"/>
    <w:semiHidden/>
    <w:rsid w:val="007960B4"/>
    <w:rPr>
      <w:color w:val="808080"/>
    </w:rPr>
  </w:style>
  <w:style w:type="paragraph" w:styleId="Sous-titre">
    <w:name w:val="Subtitle"/>
    <w:basedOn w:val="Normal"/>
    <w:next w:val="Normal"/>
    <w:link w:val="Sous-titreCar"/>
    <w:uiPriority w:val="11"/>
    <w:qFormat/>
    <w:rsid w:val="008651EF"/>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ous-titreCar">
    <w:name w:val="Sous-titre Car"/>
    <w:basedOn w:val="Policepardfaut"/>
    <w:link w:val="Sous-titre"/>
    <w:uiPriority w:val="11"/>
    <w:rsid w:val="008651EF"/>
    <w:rPr>
      <w:rFonts w:eastAsiaTheme="minorEastAsia"/>
      <w:color w:val="5A5A5A" w:themeColor="text1" w:themeTint="A5"/>
      <w:spacing w:val="15"/>
    </w:rPr>
  </w:style>
  <w:style w:type="paragraph" w:styleId="NormalWeb">
    <w:name w:val="Normal (Web)"/>
    <w:basedOn w:val="Normal"/>
    <w:uiPriority w:val="99"/>
    <w:semiHidden/>
    <w:unhideWhenUsed/>
    <w:rsid w:val="00C83DDD"/>
    <w:pPr>
      <w:spacing w:before="100" w:beforeAutospacing="1" w:after="100" w:afterAutospacing="1"/>
      <w:jc w:val="left"/>
    </w:pPr>
    <w:rPr>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406481">
      <w:bodyDiv w:val="1"/>
      <w:marLeft w:val="0"/>
      <w:marRight w:val="0"/>
      <w:marTop w:val="0"/>
      <w:marBottom w:val="0"/>
      <w:divBdr>
        <w:top w:val="none" w:sz="0" w:space="0" w:color="auto"/>
        <w:left w:val="none" w:sz="0" w:space="0" w:color="auto"/>
        <w:bottom w:val="none" w:sz="0" w:space="0" w:color="auto"/>
        <w:right w:val="none" w:sz="0" w:space="0" w:color="auto"/>
      </w:divBdr>
    </w:div>
    <w:div w:id="408889030">
      <w:bodyDiv w:val="1"/>
      <w:marLeft w:val="0"/>
      <w:marRight w:val="0"/>
      <w:marTop w:val="0"/>
      <w:marBottom w:val="0"/>
      <w:divBdr>
        <w:top w:val="none" w:sz="0" w:space="0" w:color="auto"/>
        <w:left w:val="none" w:sz="0" w:space="0" w:color="auto"/>
        <w:bottom w:val="none" w:sz="0" w:space="0" w:color="auto"/>
        <w:right w:val="none" w:sz="0" w:space="0" w:color="auto"/>
      </w:divBdr>
    </w:div>
    <w:div w:id="485821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31D969-8861-4C86-8CAB-064939CA02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1010</TotalTime>
  <Pages>16</Pages>
  <Words>5753</Words>
  <Characters>31645</Characters>
  <Application>Microsoft Office Word</Application>
  <DocSecurity>0</DocSecurity>
  <Lines>263</Lines>
  <Paragraphs>74</Paragraphs>
  <ScaleCrop>false</ScaleCrop>
  <HeadingPairs>
    <vt:vector size="2" baseType="variant">
      <vt:variant>
        <vt:lpstr>Titre</vt:lpstr>
      </vt:variant>
      <vt:variant>
        <vt:i4>1</vt:i4>
      </vt:variant>
    </vt:vector>
  </HeadingPairs>
  <TitlesOfParts>
    <vt:vector size="1" baseType="lpstr">
      <vt:lpstr/>
    </vt:vector>
  </TitlesOfParts>
  <Company>BnF</Company>
  <LinksUpToDate>false</LinksUpToDate>
  <CharactersWithSpaces>37324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Berthyna MULUMBA</dc:creator>
  <cp:lastModifiedBy>Nathan HEBERT</cp:lastModifiedBy>
  <cp:revision>61</cp:revision>
  <dcterms:created xsi:type="dcterms:W3CDTF">2023-03-15T09:50:00Z</dcterms:created>
  <dcterms:modified xsi:type="dcterms:W3CDTF">2025-10-23T12:11:00Z</dcterms:modified>
</cp:coreProperties>
</file>